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CB0C5B" w:rsidRDefault="005C5587" w:rsidP="00437D4A">
      <w:pPr>
        <w:pStyle w:val="BodyText"/>
        <w:pBdr>
          <w:top w:val="single" w:sz="4" w:space="8" w:color="auto"/>
        </w:pBdr>
        <w:jc w:val="right"/>
        <w:rPr>
          <w:b/>
        </w:rPr>
      </w:pPr>
      <w:r>
        <w:rPr>
          <w:b/>
          <w:noProof/>
        </w:rPr>
        <w:drawing>
          <wp:inline distT="0" distB="0" distL="0" distR="0" wp14:anchorId="00085C42" wp14:editId="5BC80CAB">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437D4A" w:rsidRDefault="00437D4A" w:rsidP="00437D4A">
      <w:pPr>
        <w:pStyle w:val="BodyText"/>
        <w:pBdr>
          <w:top w:val="single" w:sz="4" w:space="8" w:color="auto"/>
        </w:pBdr>
        <w:jc w:val="center"/>
        <w:rPr>
          <w:b/>
        </w:rPr>
      </w:pPr>
    </w:p>
    <w:p w:rsidR="00E27428" w:rsidRPr="00437D4A" w:rsidRDefault="0094289C" w:rsidP="00437D4A">
      <w:pPr>
        <w:pStyle w:val="BodyText"/>
        <w:pBdr>
          <w:top w:val="single" w:sz="4" w:space="8" w:color="auto"/>
        </w:pBdr>
        <w:jc w:val="center"/>
        <w:rPr>
          <w:b/>
          <w:color w:val="auto"/>
        </w:rPr>
      </w:pPr>
      <w:bookmarkStart w:id="0" w:name="_GoBack"/>
      <w:bookmarkEnd w:id="0"/>
      <w:r w:rsidRPr="00437D4A">
        <w:rPr>
          <w:b/>
          <w:color w:val="auto"/>
        </w:rPr>
        <w:t xml:space="preserve">Twin City </w:t>
      </w:r>
      <w:r w:rsidR="00B260E9" w:rsidRPr="00437D4A">
        <w:rPr>
          <w:b/>
          <w:color w:val="auto"/>
        </w:rPr>
        <w:t>Fan &amp; Blower</w:t>
      </w:r>
      <w:r w:rsidRPr="00437D4A">
        <w:rPr>
          <w:b/>
          <w:color w:val="auto"/>
        </w:rPr>
        <w:t xml:space="preserve"> </w:t>
      </w:r>
      <w:r w:rsidR="00900792" w:rsidRPr="00437D4A">
        <w:rPr>
          <w:b/>
          <w:color w:val="auto"/>
        </w:rPr>
        <w:t>Guide Specification</w:t>
      </w:r>
      <w:r w:rsidRPr="00437D4A">
        <w:rPr>
          <w:b/>
          <w:color w:val="auto"/>
        </w:rPr>
        <w:br/>
      </w:r>
      <w:r w:rsidR="004553A6" w:rsidRPr="00437D4A">
        <w:rPr>
          <w:b/>
          <w:color w:val="auto"/>
        </w:rPr>
        <w:t>Tub</w:t>
      </w:r>
      <w:r w:rsidR="001B13FE" w:rsidRPr="00437D4A">
        <w:rPr>
          <w:b/>
          <w:color w:val="auto"/>
        </w:rPr>
        <w:t>ular Propeller</w:t>
      </w:r>
      <w:r w:rsidR="004553A6" w:rsidRPr="00437D4A">
        <w:rPr>
          <w:b/>
          <w:color w:val="auto"/>
        </w:rPr>
        <w:t xml:space="preserve"> Fans</w:t>
      </w:r>
      <w:r w:rsidR="0048686C" w:rsidRPr="00437D4A">
        <w:rPr>
          <w:b/>
          <w:color w:val="auto"/>
        </w:rPr>
        <w:t xml:space="preserve">, </w:t>
      </w:r>
      <w:r w:rsidR="00A2782E" w:rsidRPr="00437D4A">
        <w:rPr>
          <w:b/>
          <w:color w:val="auto"/>
        </w:rPr>
        <w:t>Stationary</w:t>
      </w:r>
      <w:r w:rsidR="001B13FE" w:rsidRPr="00437D4A">
        <w:rPr>
          <w:b/>
          <w:color w:val="auto"/>
        </w:rPr>
        <w:t xml:space="preserve"> Mount</w:t>
      </w:r>
      <w:r w:rsidR="004553A6" w:rsidRPr="00437D4A">
        <w:rPr>
          <w:b/>
          <w:color w:val="auto"/>
        </w:rPr>
        <w:t xml:space="preserve">: </w:t>
      </w:r>
      <w:r w:rsidR="00D558DC" w:rsidRPr="00437D4A">
        <w:rPr>
          <w:b/>
          <w:color w:val="auto"/>
        </w:rPr>
        <w:t xml:space="preserve">Model </w:t>
      </w:r>
      <w:r w:rsidR="004A1FB3" w:rsidRPr="00437D4A">
        <w:rPr>
          <w:b/>
          <w:color w:val="auto"/>
        </w:rPr>
        <w:t>TCSM</w:t>
      </w:r>
    </w:p>
    <w:p w:rsidR="001B13FE" w:rsidRPr="00437D4A" w:rsidRDefault="00817E1A" w:rsidP="00437D4A">
      <w:pPr>
        <w:pStyle w:val="BodyText"/>
        <w:pBdr>
          <w:top w:val="single" w:sz="4" w:space="8" w:color="auto"/>
        </w:pBdr>
        <w:rPr>
          <w:color w:val="auto"/>
        </w:rPr>
      </w:pPr>
      <w:r w:rsidRPr="00437D4A">
        <w:rPr>
          <w:b/>
          <w:color w:val="auto"/>
        </w:rPr>
        <w:t xml:space="preserve">Twin City </w:t>
      </w:r>
      <w:r w:rsidR="00B260E9" w:rsidRPr="00437D4A">
        <w:rPr>
          <w:b/>
          <w:color w:val="auto"/>
        </w:rPr>
        <w:t>Fan &amp; Blower</w:t>
      </w:r>
      <w:r w:rsidRPr="00437D4A">
        <w:rPr>
          <w:b/>
          <w:color w:val="auto"/>
        </w:rPr>
        <w:t xml:space="preserve"> </w:t>
      </w:r>
      <w:r w:rsidR="00D558DC" w:rsidRPr="00437D4A">
        <w:rPr>
          <w:b/>
          <w:color w:val="auto"/>
        </w:rPr>
        <w:t xml:space="preserve">Model </w:t>
      </w:r>
      <w:r w:rsidR="004A1FB3" w:rsidRPr="00437D4A">
        <w:rPr>
          <w:b/>
          <w:color w:val="auto"/>
        </w:rPr>
        <w:t>TCSM</w:t>
      </w:r>
      <w:r w:rsidR="00B576C4" w:rsidRPr="00437D4A">
        <w:rPr>
          <w:b/>
          <w:color w:val="auto"/>
        </w:rPr>
        <w:t xml:space="preserve"> Series</w:t>
      </w:r>
      <w:r w:rsidR="0048686C" w:rsidRPr="00437D4A">
        <w:rPr>
          <w:b/>
          <w:color w:val="auto"/>
        </w:rPr>
        <w:t xml:space="preserve"> </w:t>
      </w:r>
      <w:r w:rsidR="00A2782E" w:rsidRPr="00437D4A">
        <w:rPr>
          <w:b/>
          <w:color w:val="auto"/>
        </w:rPr>
        <w:t>Stationary</w:t>
      </w:r>
      <w:r w:rsidR="001B13FE" w:rsidRPr="00437D4A">
        <w:rPr>
          <w:b/>
          <w:color w:val="auto"/>
        </w:rPr>
        <w:t xml:space="preserve"> </w:t>
      </w:r>
      <w:proofErr w:type="spellStart"/>
      <w:r w:rsidR="00DC2893" w:rsidRPr="00437D4A">
        <w:rPr>
          <w:b/>
          <w:color w:val="auto"/>
        </w:rPr>
        <w:t>Mancoolers</w:t>
      </w:r>
      <w:proofErr w:type="spellEnd"/>
      <w:r w:rsidR="00DC2893" w:rsidRPr="00437D4A">
        <w:rPr>
          <w:b/>
          <w:color w:val="auto"/>
        </w:rPr>
        <w:t xml:space="preserve"> </w:t>
      </w:r>
      <w:r w:rsidR="001B13FE" w:rsidRPr="00437D4A">
        <w:rPr>
          <w:color w:val="auto"/>
        </w:rPr>
        <w:t xml:space="preserve">provide a quality constructed axial flow fan mounted on a </w:t>
      </w:r>
      <w:r w:rsidR="00A2782E" w:rsidRPr="00437D4A">
        <w:rPr>
          <w:color w:val="auto"/>
        </w:rPr>
        <w:t>fixed bracket</w:t>
      </w:r>
      <w:r w:rsidR="001B13FE" w:rsidRPr="00437D4A">
        <w:rPr>
          <w:color w:val="auto"/>
        </w:rPr>
        <w:t xml:space="preserve"> base. </w:t>
      </w:r>
      <w:r w:rsidR="00D558DC" w:rsidRPr="00437D4A">
        <w:rPr>
          <w:color w:val="auto"/>
        </w:rPr>
        <w:t xml:space="preserve">Model </w:t>
      </w:r>
      <w:r w:rsidR="004A1FB3" w:rsidRPr="00437D4A">
        <w:rPr>
          <w:color w:val="auto"/>
        </w:rPr>
        <w:t>TCSM</w:t>
      </w:r>
      <w:r w:rsidRPr="00437D4A">
        <w:rPr>
          <w:color w:val="auto"/>
        </w:rPr>
        <w:t xml:space="preserve"> </w:t>
      </w:r>
      <w:r w:rsidR="00E416F2" w:rsidRPr="00437D4A">
        <w:rPr>
          <w:color w:val="auto"/>
        </w:rPr>
        <w:t>is a</w:t>
      </w:r>
      <w:r w:rsidRPr="00437D4A">
        <w:rPr>
          <w:color w:val="auto"/>
        </w:rPr>
        <w:t xml:space="preserve">vailable in </w:t>
      </w:r>
      <w:r w:rsidR="00D558DC" w:rsidRPr="00437D4A">
        <w:rPr>
          <w:color w:val="auto"/>
        </w:rPr>
        <w:t>direct</w:t>
      </w:r>
      <w:r w:rsidR="00EC598D" w:rsidRPr="00437D4A">
        <w:rPr>
          <w:color w:val="auto"/>
        </w:rPr>
        <w:t xml:space="preserve"> drive</w:t>
      </w:r>
      <w:r w:rsidR="00B576C4" w:rsidRPr="00437D4A">
        <w:rPr>
          <w:color w:val="auto"/>
        </w:rPr>
        <w:t xml:space="preserve"> configurations</w:t>
      </w:r>
      <w:r w:rsidR="001B13FE" w:rsidRPr="00437D4A">
        <w:rPr>
          <w:color w:val="auto"/>
        </w:rPr>
        <w:t>.</w:t>
      </w:r>
    </w:p>
    <w:p w:rsidR="00173CFC" w:rsidRPr="00437D4A" w:rsidRDefault="00173CFC" w:rsidP="00437D4A">
      <w:pPr>
        <w:pStyle w:val="BodyText"/>
        <w:pBdr>
          <w:top w:val="single" w:sz="4" w:space="8" w:color="auto"/>
        </w:pBdr>
        <w:rPr>
          <w:color w:val="auto"/>
        </w:rPr>
      </w:pPr>
      <w:r w:rsidRPr="00437D4A">
        <w:rPr>
          <w:color w:val="auto"/>
        </w:rPr>
        <w:t xml:space="preserve">The Twin City Fan &amp; Blower stationery </w:t>
      </w:r>
      <w:proofErr w:type="spellStart"/>
      <w:r w:rsidRPr="00437D4A">
        <w:rPr>
          <w:color w:val="auto"/>
        </w:rPr>
        <w:t>mancooler</w:t>
      </w:r>
      <w:proofErr w:type="spellEnd"/>
      <w:r w:rsidRPr="00437D4A">
        <w:rPr>
          <w:color w:val="auto"/>
        </w:rPr>
        <w:t xml:space="preserve"> can provide spot cooling or area ventilation while being mounted in an out-of-the-way location. Designed for </w:t>
      </w:r>
      <w:proofErr w:type="gramStart"/>
      <w:r w:rsidRPr="00437D4A">
        <w:rPr>
          <w:color w:val="auto"/>
        </w:rPr>
        <w:t>either</w:t>
      </w:r>
      <w:r w:rsidR="00BC1EC6" w:rsidRPr="00437D4A">
        <w:rPr>
          <w:color w:val="auto"/>
        </w:rPr>
        <w:t xml:space="preserve"> </w:t>
      </w:r>
      <w:r w:rsidRPr="00437D4A">
        <w:rPr>
          <w:color w:val="auto"/>
        </w:rPr>
        <w:t>wall</w:t>
      </w:r>
      <w:proofErr w:type="gramEnd"/>
      <w:r w:rsidRPr="00437D4A">
        <w:rPr>
          <w:color w:val="auto"/>
        </w:rPr>
        <w:t xml:space="preserve">, column, ceiling or floor mounting, the stationary </w:t>
      </w:r>
      <w:proofErr w:type="spellStart"/>
      <w:r w:rsidRPr="00437D4A">
        <w:rPr>
          <w:color w:val="auto"/>
        </w:rPr>
        <w:t>mancooler</w:t>
      </w:r>
      <w:proofErr w:type="spellEnd"/>
      <w:r w:rsidRPr="00437D4A">
        <w:rPr>
          <w:color w:val="auto"/>
        </w:rPr>
        <w:t xml:space="preserve"> can be adjusted for airflow in any direction. The stationary </w:t>
      </w:r>
      <w:proofErr w:type="spellStart"/>
      <w:r w:rsidRPr="00437D4A">
        <w:rPr>
          <w:color w:val="auto"/>
        </w:rPr>
        <w:t>mancooler</w:t>
      </w:r>
      <w:proofErr w:type="spellEnd"/>
      <w:r w:rsidRPr="00437D4A">
        <w:rPr>
          <w:color w:val="auto"/>
        </w:rPr>
        <w:t xml:space="preserve"> is provided with a predrilled base plate for mounting to whatever structure is desired. Both the inlet and the outlet are provided with screens as standard, fabricated to meet OSHA safety requirements. </w:t>
      </w:r>
    </w:p>
    <w:p w:rsidR="00E416F2" w:rsidRPr="00437D4A" w:rsidRDefault="00E416F2" w:rsidP="00437D4A">
      <w:pPr>
        <w:pStyle w:val="BodyText"/>
        <w:pBdr>
          <w:top w:val="single" w:sz="4" w:space="8" w:color="auto"/>
        </w:pBdr>
        <w:rPr>
          <w:b/>
          <w:color w:val="auto"/>
        </w:rPr>
      </w:pPr>
      <w:r w:rsidRPr="00437D4A">
        <w:rPr>
          <w:b/>
          <w:color w:val="auto"/>
        </w:rPr>
        <w:t>Application</w:t>
      </w:r>
    </w:p>
    <w:p w:rsidR="00E416F2" w:rsidRPr="00437D4A" w:rsidRDefault="00281F87" w:rsidP="00437D4A">
      <w:pPr>
        <w:pStyle w:val="BodyText"/>
        <w:pBdr>
          <w:top w:val="single" w:sz="4" w:space="8" w:color="auto"/>
        </w:pBdr>
        <w:rPr>
          <w:color w:val="auto"/>
        </w:rPr>
      </w:pPr>
      <w:r w:rsidRPr="00437D4A">
        <w:rPr>
          <w:color w:val="auto"/>
        </w:rPr>
        <w:t xml:space="preserve">The </w:t>
      </w:r>
      <w:r w:rsidR="004A1FB3" w:rsidRPr="00437D4A">
        <w:rPr>
          <w:color w:val="auto"/>
        </w:rPr>
        <w:t>TCSM</w:t>
      </w:r>
      <w:r w:rsidRPr="00437D4A">
        <w:rPr>
          <w:color w:val="auto"/>
        </w:rPr>
        <w:t xml:space="preserve"> </w:t>
      </w:r>
      <w:r w:rsidR="001B13FE" w:rsidRPr="00437D4A">
        <w:rPr>
          <w:color w:val="auto"/>
        </w:rPr>
        <w:t>tubular propeller fan</w:t>
      </w:r>
      <w:r w:rsidRPr="00437D4A">
        <w:rPr>
          <w:color w:val="auto"/>
        </w:rPr>
        <w:t xml:space="preserve"> is designed</w:t>
      </w:r>
      <w:r w:rsidR="006D0F61" w:rsidRPr="00437D4A">
        <w:rPr>
          <w:color w:val="auto"/>
        </w:rPr>
        <w:t xml:space="preserve"> as a </w:t>
      </w:r>
      <w:r w:rsidR="00A2782E" w:rsidRPr="00437D4A">
        <w:rPr>
          <w:color w:val="auto"/>
        </w:rPr>
        <w:t>stationary</w:t>
      </w:r>
      <w:r w:rsidR="006D0F61" w:rsidRPr="00437D4A">
        <w:rPr>
          <w:color w:val="auto"/>
        </w:rPr>
        <w:t xml:space="preserve"> </w:t>
      </w:r>
      <w:proofErr w:type="spellStart"/>
      <w:r w:rsidR="006D0F61" w:rsidRPr="00437D4A">
        <w:rPr>
          <w:color w:val="auto"/>
        </w:rPr>
        <w:t>mancooler</w:t>
      </w:r>
      <w:proofErr w:type="spellEnd"/>
      <w:r w:rsidR="006D0F61" w:rsidRPr="00437D4A">
        <w:rPr>
          <w:color w:val="auto"/>
        </w:rPr>
        <w:t>, providing a quality constructed axial flow fan mounted on a base</w:t>
      </w:r>
      <w:r w:rsidR="00924F29" w:rsidRPr="00437D4A">
        <w:rPr>
          <w:color w:val="auto"/>
        </w:rPr>
        <w:t xml:space="preserve"> plate</w:t>
      </w:r>
      <w:r w:rsidR="006D0F61" w:rsidRPr="00437D4A">
        <w:rPr>
          <w:color w:val="auto"/>
        </w:rPr>
        <w:t>.</w:t>
      </w:r>
      <w:r w:rsidRPr="00437D4A">
        <w:rPr>
          <w:color w:val="auto"/>
        </w:rPr>
        <w:t xml:space="preserve"> </w:t>
      </w:r>
    </w:p>
    <w:p w:rsidR="00E27428" w:rsidRPr="00437D4A" w:rsidRDefault="009B1DC3" w:rsidP="00437D4A">
      <w:pPr>
        <w:pStyle w:val="BodyText"/>
        <w:pBdr>
          <w:top w:val="single" w:sz="4" w:space="8" w:color="auto"/>
        </w:pBdr>
        <w:spacing w:after="0"/>
        <w:rPr>
          <w:color w:val="auto"/>
        </w:rPr>
      </w:pPr>
      <w:r w:rsidRPr="00437D4A">
        <w:rPr>
          <w:color w:val="auto"/>
        </w:rPr>
        <w:t>Sizes (propeller</w:t>
      </w:r>
      <w:r w:rsidR="0094289C" w:rsidRPr="00437D4A">
        <w:rPr>
          <w:color w:val="auto"/>
        </w:rPr>
        <w:t xml:space="preserve"> diameters)</w:t>
      </w:r>
      <w:r w:rsidR="00F43AD1" w:rsidRPr="00437D4A">
        <w:rPr>
          <w:color w:val="auto"/>
        </w:rPr>
        <w:t>:</w:t>
      </w:r>
      <w:r w:rsidR="00E27428" w:rsidRPr="00437D4A">
        <w:rPr>
          <w:color w:val="auto"/>
        </w:rPr>
        <w:t xml:space="preserve"> </w:t>
      </w:r>
      <w:r w:rsidR="0094289C" w:rsidRPr="00437D4A">
        <w:rPr>
          <w:color w:val="auto"/>
        </w:rPr>
        <w:t>1</w:t>
      </w:r>
      <w:r w:rsidR="006D0F61" w:rsidRPr="00437D4A">
        <w:rPr>
          <w:color w:val="auto"/>
        </w:rPr>
        <w:t>6</w:t>
      </w:r>
      <w:r w:rsidR="0094289C" w:rsidRPr="00437D4A">
        <w:rPr>
          <w:color w:val="auto"/>
        </w:rPr>
        <w:t xml:space="preserve"> to </w:t>
      </w:r>
      <w:r w:rsidR="00281F87" w:rsidRPr="00437D4A">
        <w:rPr>
          <w:color w:val="auto"/>
        </w:rPr>
        <w:t>4</w:t>
      </w:r>
      <w:r w:rsidR="008C3AF7" w:rsidRPr="00437D4A">
        <w:rPr>
          <w:color w:val="auto"/>
        </w:rPr>
        <w:t>8</w:t>
      </w:r>
      <w:r w:rsidR="0094289C" w:rsidRPr="00437D4A">
        <w:rPr>
          <w:color w:val="auto"/>
        </w:rPr>
        <w:t xml:space="preserve"> inches (</w:t>
      </w:r>
      <w:r w:rsidR="006D0F61" w:rsidRPr="00437D4A">
        <w:rPr>
          <w:color w:val="auto"/>
        </w:rPr>
        <w:t>406</w:t>
      </w:r>
      <w:r w:rsidR="0094289C" w:rsidRPr="00437D4A">
        <w:rPr>
          <w:color w:val="auto"/>
        </w:rPr>
        <w:t xml:space="preserve"> mm to </w:t>
      </w:r>
      <w:r w:rsidR="008C3AF7" w:rsidRPr="00437D4A">
        <w:rPr>
          <w:color w:val="auto"/>
        </w:rPr>
        <w:t>1,219</w:t>
      </w:r>
      <w:r w:rsidR="0094289C" w:rsidRPr="00437D4A">
        <w:rPr>
          <w:color w:val="auto"/>
        </w:rPr>
        <w:t xml:space="preserve"> mm)</w:t>
      </w:r>
    </w:p>
    <w:p w:rsidR="0094289C" w:rsidRPr="00437D4A" w:rsidRDefault="0094289C" w:rsidP="00437D4A">
      <w:pPr>
        <w:pStyle w:val="BodyText"/>
        <w:pBdr>
          <w:top w:val="single" w:sz="4" w:space="8" w:color="auto"/>
        </w:pBdr>
        <w:spacing w:after="0"/>
        <w:rPr>
          <w:color w:val="auto"/>
        </w:rPr>
      </w:pPr>
      <w:r w:rsidRPr="00437D4A">
        <w:rPr>
          <w:color w:val="auto"/>
        </w:rPr>
        <w:t>Airflow</w:t>
      </w:r>
      <w:r w:rsidR="00E27428" w:rsidRPr="00437D4A">
        <w:rPr>
          <w:color w:val="auto"/>
        </w:rPr>
        <w:t xml:space="preserve">: </w:t>
      </w:r>
      <w:r w:rsidR="006D0F61" w:rsidRPr="00437D4A">
        <w:rPr>
          <w:color w:val="auto"/>
        </w:rPr>
        <w:t>3,0</w:t>
      </w:r>
      <w:r w:rsidR="008C3AF7" w:rsidRPr="00437D4A">
        <w:rPr>
          <w:color w:val="auto"/>
        </w:rPr>
        <w:t>00</w:t>
      </w:r>
      <w:r w:rsidR="00E27428" w:rsidRPr="00437D4A">
        <w:rPr>
          <w:color w:val="auto"/>
        </w:rPr>
        <w:t xml:space="preserve"> to </w:t>
      </w:r>
      <w:r w:rsidR="006D0F61" w:rsidRPr="00437D4A">
        <w:rPr>
          <w:color w:val="auto"/>
        </w:rPr>
        <w:t>41,2</w:t>
      </w:r>
      <w:r w:rsidRPr="00437D4A">
        <w:rPr>
          <w:color w:val="auto"/>
        </w:rPr>
        <w:t>00 CFM (</w:t>
      </w:r>
      <w:r w:rsidR="006D0F61" w:rsidRPr="00437D4A">
        <w:rPr>
          <w:color w:val="auto"/>
        </w:rPr>
        <w:t>5,097</w:t>
      </w:r>
      <w:r w:rsidR="008C3AF7" w:rsidRPr="00437D4A">
        <w:rPr>
          <w:color w:val="auto"/>
        </w:rPr>
        <w:t xml:space="preserve"> </w:t>
      </w:r>
      <w:proofErr w:type="gramStart"/>
      <w:r w:rsidR="008C3AF7" w:rsidRPr="00437D4A">
        <w:rPr>
          <w:color w:val="auto"/>
        </w:rPr>
        <w:t xml:space="preserve">to </w:t>
      </w:r>
      <w:r w:rsidR="006D0F61" w:rsidRPr="00437D4A">
        <w:rPr>
          <w:color w:val="auto"/>
        </w:rPr>
        <w:t>69</w:t>
      </w:r>
      <w:r w:rsidR="008C3AF7" w:rsidRPr="00437D4A">
        <w:rPr>
          <w:color w:val="auto"/>
        </w:rPr>
        <w:t>,</w:t>
      </w:r>
      <w:r w:rsidR="006D0F61" w:rsidRPr="00437D4A">
        <w:rPr>
          <w:color w:val="auto"/>
        </w:rPr>
        <w:t>998</w:t>
      </w:r>
      <w:r w:rsidRPr="00437D4A">
        <w:rPr>
          <w:color w:val="auto"/>
        </w:rPr>
        <w:t xml:space="preserve"> m3/hour</w:t>
      </w:r>
      <w:proofErr w:type="gramEnd"/>
      <w:r w:rsidRPr="00437D4A">
        <w:rPr>
          <w:color w:val="auto"/>
        </w:rPr>
        <w:t>)</w:t>
      </w:r>
    </w:p>
    <w:p w:rsidR="006D0F61" w:rsidRPr="00437D4A" w:rsidRDefault="006D0F61" w:rsidP="00437D4A">
      <w:pPr>
        <w:pStyle w:val="BodyText"/>
        <w:pBdr>
          <w:top w:val="single" w:sz="4" w:space="8" w:color="auto"/>
        </w:pBdr>
        <w:rPr>
          <w:color w:val="auto"/>
        </w:rPr>
      </w:pPr>
    </w:p>
    <w:p w:rsidR="0094289C" w:rsidRPr="00437D4A" w:rsidRDefault="0094289C" w:rsidP="00437D4A">
      <w:pPr>
        <w:pStyle w:val="BodyText"/>
        <w:pBdr>
          <w:top w:val="single" w:sz="4" w:space="8" w:color="auto"/>
        </w:pBdr>
        <w:rPr>
          <w:color w:val="auto"/>
        </w:rPr>
      </w:pPr>
      <w:r w:rsidRPr="00437D4A">
        <w:rPr>
          <w:color w:val="auto"/>
        </w:rPr>
        <w:t xml:space="preserve">Twin City </w:t>
      </w:r>
      <w:r w:rsidR="00B260E9" w:rsidRPr="00437D4A">
        <w:rPr>
          <w:color w:val="auto"/>
        </w:rPr>
        <w:t>Fan &amp; Blower</w:t>
      </w:r>
      <w:r w:rsidR="00016C3B" w:rsidRPr="00437D4A">
        <w:rPr>
          <w:color w:val="auto"/>
        </w:rPr>
        <w:t xml:space="preserve"> (TCF)</w:t>
      </w:r>
      <w:r w:rsidRPr="00437D4A">
        <w:rPr>
          <w:color w:val="auto"/>
        </w:rPr>
        <w:t xml:space="preserve"> is an industry leading designer and manufacturer of high quality commercial and industrial fans and is a division of Twin City Fan Companies, L</w:t>
      </w:r>
      <w:r w:rsidR="004A1FB3" w:rsidRPr="00437D4A">
        <w:rPr>
          <w:color w:val="auto"/>
        </w:rPr>
        <w:t>TCSM</w:t>
      </w:r>
      <w:r w:rsidRPr="00437D4A">
        <w:rPr>
          <w:color w:val="auto"/>
        </w:rPr>
        <w:t>.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437D4A">
        <w:rPr>
          <w:color w:val="auto"/>
        </w:rPr>
        <w:t xml:space="preserve"> TCF’s industrial fans are used in a wide variety of process applications for numerous industries including Petrochemical, Nuclear, Cement, Steel, and Air Pollution Control.</w:t>
      </w:r>
      <w:r w:rsidR="00225394" w:rsidRPr="00437D4A">
        <w:rPr>
          <w:color w:val="auto"/>
        </w:rPr>
        <w:t xml:space="preserve"> </w:t>
      </w:r>
      <w:r w:rsidRPr="00437D4A">
        <w:rPr>
          <w:color w:val="auto"/>
        </w:rPr>
        <w:t>Special materials, construction, coatings, and accessories are available to fit any application requirements.</w:t>
      </w:r>
    </w:p>
    <w:p w:rsidR="00016C3B" w:rsidRPr="00437D4A" w:rsidRDefault="00016C3B" w:rsidP="00437D4A">
      <w:pPr>
        <w:pStyle w:val="BodyText"/>
        <w:pBdr>
          <w:top w:val="single" w:sz="4" w:space="8" w:color="auto"/>
        </w:pBdr>
        <w:rPr>
          <w:color w:val="auto"/>
        </w:rPr>
      </w:pPr>
      <w:r w:rsidRPr="00437D4A">
        <w:rPr>
          <w:color w:val="auto"/>
        </w:rPr>
        <w:t xml:space="preserve">TCF has completed thousands of successful installations across the globe and </w:t>
      </w:r>
      <w:r w:rsidR="00026709" w:rsidRPr="00437D4A">
        <w:rPr>
          <w:color w:val="auto"/>
        </w:rPr>
        <w:t>has a</w:t>
      </w:r>
      <w:r w:rsidRPr="00437D4A">
        <w:rPr>
          <w:color w:val="auto"/>
        </w:rPr>
        <w:t xml:space="preserve"> proven track record for tackling the most technically complex</w:t>
      </w:r>
      <w:r w:rsidR="00026709" w:rsidRPr="00437D4A">
        <w:rPr>
          <w:color w:val="auto"/>
        </w:rPr>
        <w:t xml:space="preserve"> applications within the </w:t>
      </w:r>
      <w:r w:rsidRPr="00437D4A">
        <w:rPr>
          <w:color w:val="auto"/>
        </w:rPr>
        <w:t>fan industry.</w:t>
      </w:r>
      <w:r w:rsidR="00026709" w:rsidRPr="00437D4A">
        <w:rPr>
          <w:color w:val="auto"/>
        </w:rPr>
        <w:t xml:space="preserve"> </w:t>
      </w:r>
      <w:r w:rsidRPr="00437D4A">
        <w:rPr>
          <w:color w:val="auto"/>
        </w:rPr>
        <w:t xml:space="preserve">TCF is </w:t>
      </w:r>
      <w:r w:rsidR="00026709" w:rsidRPr="00437D4A">
        <w:rPr>
          <w:color w:val="auto"/>
        </w:rPr>
        <w:t xml:space="preserve">also </w:t>
      </w:r>
      <w:r w:rsidRPr="00437D4A">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437D4A">
        <w:rPr>
          <w:color w:val="auto"/>
        </w:rPr>
        <w:t>.</w:t>
      </w:r>
    </w:p>
    <w:p w:rsidR="00D3398B" w:rsidRPr="00437D4A" w:rsidRDefault="008D6070" w:rsidP="00437D4A">
      <w:pPr>
        <w:pStyle w:val="BodyText"/>
        <w:pBdr>
          <w:top w:val="single" w:sz="4" w:space="8" w:color="auto"/>
        </w:pBdr>
        <w:rPr>
          <w:color w:val="auto"/>
        </w:rPr>
      </w:pPr>
      <w:r w:rsidRPr="00437D4A">
        <w:rPr>
          <w:color w:val="auto"/>
        </w:rPr>
        <w:t>TCF</w:t>
      </w:r>
      <w:r w:rsidR="0094289C" w:rsidRPr="00437D4A">
        <w:rPr>
          <w:color w:val="auto"/>
        </w:rPr>
        <w:t xml:space="preserve"> </w:t>
      </w:r>
      <w:r w:rsidR="00E14FFF" w:rsidRPr="00437D4A">
        <w:rPr>
          <w:color w:val="auto"/>
        </w:rPr>
        <w:t>occupies over 1,000,000 sq. ft. of manufacturing space across ten facilities in the U.S</w:t>
      </w:r>
      <w:r w:rsidR="00621D78" w:rsidRPr="00437D4A">
        <w:rPr>
          <w:color w:val="auto"/>
        </w:rPr>
        <w:t xml:space="preserve">, </w:t>
      </w:r>
      <w:r w:rsidRPr="00437D4A">
        <w:rPr>
          <w:color w:val="auto"/>
        </w:rPr>
        <w:t>with expanded manufacturing and service operations located in South America, Europe, India, China, and Singapore.</w:t>
      </w:r>
      <w:r w:rsidR="00FF0D88" w:rsidRPr="00437D4A">
        <w:rPr>
          <w:color w:val="auto"/>
        </w:rPr>
        <w:t xml:space="preserve"> </w:t>
      </w:r>
      <w:r w:rsidR="00367EE4" w:rsidRPr="00437D4A">
        <w:rPr>
          <w:color w:val="auto"/>
        </w:rPr>
        <w:t>H</w:t>
      </w:r>
      <w:r w:rsidRPr="00437D4A">
        <w:rPr>
          <w:color w:val="auto"/>
        </w:rPr>
        <w:t>eadquarters are located in</w:t>
      </w:r>
      <w:r w:rsidR="00FF0D88" w:rsidRPr="00437D4A">
        <w:rPr>
          <w:color w:val="auto"/>
        </w:rPr>
        <w:t xml:space="preserve"> Minneapolis, Minnesota</w:t>
      </w:r>
      <w:r w:rsidRPr="00437D4A">
        <w:rPr>
          <w:color w:val="auto"/>
        </w:rPr>
        <w:t xml:space="preserve">, which </w:t>
      </w:r>
      <w:r w:rsidR="0094289C" w:rsidRPr="00437D4A">
        <w:rPr>
          <w:color w:val="auto"/>
        </w:rPr>
        <w:t xml:space="preserve">houses </w:t>
      </w:r>
      <w:r w:rsidRPr="00437D4A">
        <w:rPr>
          <w:color w:val="auto"/>
        </w:rPr>
        <w:t xml:space="preserve">the </w:t>
      </w:r>
      <w:r w:rsidR="0094289C" w:rsidRPr="00437D4A">
        <w:rPr>
          <w:color w:val="auto"/>
        </w:rPr>
        <w:t xml:space="preserve">management, sales and marketing, accounting, human resources, material management, </w:t>
      </w:r>
      <w:r w:rsidR="00367EE4" w:rsidRPr="00437D4A">
        <w:rPr>
          <w:color w:val="auto"/>
        </w:rPr>
        <w:t>engineering personnel, as well as</w:t>
      </w:r>
      <w:r w:rsidR="0094289C" w:rsidRPr="00437D4A">
        <w:rPr>
          <w:color w:val="auto"/>
        </w:rPr>
        <w:t xml:space="preserve"> </w:t>
      </w:r>
      <w:r w:rsidR="00367EE4" w:rsidRPr="00437D4A">
        <w:rPr>
          <w:color w:val="auto"/>
        </w:rPr>
        <w:t xml:space="preserve">a state-of-the-art </w:t>
      </w:r>
      <w:r w:rsidR="0094289C" w:rsidRPr="00437D4A">
        <w:rPr>
          <w:color w:val="auto"/>
        </w:rPr>
        <w:t xml:space="preserve">AMCA </w:t>
      </w:r>
      <w:r w:rsidR="00B620F4" w:rsidRPr="00437D4A">
        <w:rPr>
          <w:color w:val="auto"/>
        </w:rPr>
        <w:t>accredite</w:t>
      </w:r>
      <w:r w:rsidR="0094289C" w:rsidRPr="00437D4A">
        <w:rPr>
          <w:color w:val="auto"/>
        </w:rPr>
        <w:t>d testing lab.</w:t>
      </w:r>
    </w:p>
    <w:p w:rsidR="003623D2" w:rsidRPr="00CB0C5B" w:rsidRDefault="003623D2" w:rsidP="00437D4A">
      <w:pPr>
        <w:pStyle w:val="BodyText"/>
        <w:pBdr>
          <w:top w:val="single" w:sz="4" w:space="8" w:color="auto"/>
        </w:pBdr>
      </w:pPr>
      <w:r w:rsidRPr="00437D4A">
        <w:rPr>
          <w:color w:val="auto"/>
        </w:rPr>
        <w:t xml:space="preserve">We recommend you consult with your </w:t>
      </w:r>
      <w:r w:rsidR="00EA005A" w:rsidRPr="00437D4A">
        <w:rPr>
          <w:color w:val="auto"/>
        </w:rPr>
        <w:t>Twin City Fan &amp; Blower Sales R</w:t>
      </w:r>
      <w:r w:rsidRPr="00437D4A">
        <w:rPr>
          <w:color w:val="auto"/>
        </w:rPr>
        <w:t>epresentative, who can be contacted through:</w:t>
      </w:r>
      <w:r w:rsidR="00EA005A" w:rsidRPr="00437D4A">
        <w:rPr>
          <w:color w:val="auto"/>
        </w:rPr>
        <w:t xml:space="preserve"> Twin City Fan &amp; Blower</w:t>
      </w:r>
      <w:r w:rsidRPr="00437D4A">
        <w:rPr>
          <w:color w:val="auto"/>
        </w:rPr>
        <w:t xml:space="preserve">, </w:t>
      </w:r>
      <w:r w:rsidR="00EA005A" w:rsidRPr="00437D4A">
        <w:rPr>
          <w:color w:val="auto"/>
        </w:rPr>
        <w:t>Minneapolis MN</w:t>
      </w:r>
      <w:r w:rsidRPr="00437D4A">
        <w:rPr>
          <w:color w:val="auto"/>
        </w:rPr>
        <w:t xml:space="preserve">; </w:t>
      </w:r>
      <w:r w:rsidR="00EA005A" w:rsidRPr="00437D4A">
        <w:rPr>
          <w:color w:val="auto"/>
        </w:rPr>
        <w:t>(763) 551-7600</w:t>
      </w:r>
      <w:r w:rsidRPr="00437D4A">
        <w:rPr>
          <w:color w:val="auto"/>
        </w:rPr>
        <w:t>; email:</w:t>
      </w:r>
      <w:r w:rsidRPr="00CB0C5B">
        <w:t> </w:t>
      </w:r>
      <w:hyperlink r:id="rId10" w:history="1">
        <w:r w:rsidR="00EA005A" w:rsidRPr="00CB0C5B">
          <w:rPr>
            <w:rStyle w:val="Hyperlink"/>
            <w:color w:val="006699"/>
            <w:u w:val="none"/>
          </w:rPr>
          <w:t>tcf_sales@tcf.com</w:t>
        </w:r>
      </w:hyperlink>
      <w:r w:rsidR="00EA005A" w:rsidRPr="00CB0C5B">
        <w:t xml:space="preserve">; </w:t>
      </w:r>
      <w:hyperlink r:id="rId11" w:history="1">
        <w:r w:rsidR="00EA005A" w:rsidRPr="00CB0C5B">
          <w:rPr>
            <w:rStyle w:val="Hyperlink"/>
            <w:color w:val="006699"/>
            <w:u w:val="none"/>
          </w:rPr>
          <w:t>www.tcf.com</w:t>
        </w:r>
      </w:hyperlink>
      <w:r w:rsidR="00EA005A" w:rsidRPr="00CB0C5B">
        <w:t>.</w:t>
      </w:r>
    </w:p>
    <w:p w:rsidR="00617AEC" w:rsidRPr="00437D4A" w:rsidRDefault="00876392" w:rsidP="00437D4A">
      <w:pPr>
        <w:pStyle w:val="BodyText"/>
        <w:pBdr>
          <w:top w:val="single" w:sz="4" w:space="8" w:color="auto"/>
        </w:pBdr>
        <w:rPr>
          <w:color w:val="auto"/>
        </w:rPr>
      </w:pPr>
      <w:r w:rsidRPr="00437D4A">
        <w:rPr>
          <w:color w:val="auto"/>
          <w:sz w:val="16"/>
        </w:rPr>
        <w:t>This document Copyright</w:t>
      </w:r>
      <w:r w:rsidRPr="00437D4A">
        <w:rPr>
          <w:color w:val="auto"/>
          <w:sz w:val="16"/>
          <w:vertAlign w:val="superscript"/>
        </w:rPr>
        <w:t>©</w:t>
      </w:r>
      <w:r w:rsidRPr="00437D4A">
        <w:rPr>
          <w:color w:val="auto"/>
          <w:sz w:val="16"/>
        </w:rPr>
        <w:t xml:space="preserve"> 20</w:t>
      </w:r>
      <w:r w:rsidR="00B96E01" w:rsidRPr="00437D4A">
        <w:rPr>
          <w:color w:val="auto"/>
          <w:sz w:val="16"/>
        </w:rPr>
        <w:t>1</w:t>
      </w:r>
      <w:r w:rsidR="00B620F4" w:rsidRPr="00437D4A">
        <w:rPr>
          <w:color w:val="auto"/>
          <w:sz w:val="16"/>
        </w:rPr>
        <w:t>5</w:t>
      </w:r>
      <w:r w:rsidRPr="00437D4A">
        <w:rPr>
          <w:color w:val="auto"/>
          <w:sz w:val="16"/>
        </w:rPr>
        <w:t xml:space="preserve"> </w:t>
      </w:r>
      <w:r w:rsidR="00EA005A" w:rsidRPr="00437D4A">
        <w:rPr>
          <w:color w:val="auto"/>
          <w:sz w:val="16"/>
        </w:rPr>
        <w:t xml:space="preserve">Twin City Fan </w:t>
      </w:r>
      <w:r w:rsidR="00C508D2" w:rsidRPr="00437D4A">
        <w:rPr>
          <w:color w:val="auto"/>
          <w:sz w:val="16"/>
        </w:rPr>
        <w:t>&amp; Blower</w:t>
      </w:r>
    </w:p>
    <w:p w:rsidR="00900792" w:rsidRPr="00F97B18" w:rsidRDefault="008D04EF" w:rsidP="000241F5">
      <w:pPr>
        <w:pStyle w:val="SCT"/>
      </w:pPr>
      <w:r w:rsidRPr="00CB0C5B">
        <w:rPr>
          <w:highlight w:val="yellow"/>
        </w:rPr>
        <w:br w:type="page"/>
      </w:r>
      <w:r w:rsidR="00900792" w:rsidRPr="00F97B18">
        <w:lastRenderedPageBreak/>
        <w:t xml:space="preserve">SECTION </w:t>
      </w:r>
      <w:r w:rsidR="006D592F">
        <w:rPr>
          <w:rStyle w:val="NUM"/>
        </w:rPr>
        <w:t>23 34 2</w:t>
      </w:r>
      <w:r w:rsidR="00EA005A" w:rsidRPr="00F97B18">
        <w:rPr>
          <w:rStyle w:val="NUM"/>
        </w:rPr>
        <w:t>3</w:t>
      </w:r>
      <w:r w:rsidR="00DE7EF9" w:rsidRPr="00F97B18">
        <w:rPr>
          <w:rStyle w:val="NUM"/>
        </w:rPr>
        <w:t>.0</w:t>
      </w:r>
      <w:r w:rsidR="006D592F">
        <w:rPr>
          <w:rStyle w:val="NUM"/>
        </w:rPr>
        <w:t>8</w:t>
      </w:r>
      <w:r w:rsidR="00FF4209" w:rsidRPr="00F97B18">
        <w:rPr>
          <w:rStyle w:val="NUM"/>
        </w:rPr>
        <w:t xml:space="preserve"> </w:t>
      </w:r>
      <w:r w:rsidR="00CB0C5B" w:rsidRPr="00F97B18">
        <w:t>–</w:t>
      </w:r>
      <w:r w:rsidR="00EA005A" w:rsidRPr="00F97B18">
        <w:t xml:space="preserve"> </w:t>
      </w:r>
      <w:r w:rsidR="006D592F">
        <w:t>PROPELLER</w:t>
      </w:r>
      <w:r w:rsidR="00DE7EF9" w:rsidRPr="00F97B18">
        <w:rPr>
          <w:rStyle w:val="NAM"/>
        </w:rPr>
        <w:t xml:space="preserve"> </w:t>
      </w:r>
      <w:r w:rsidR="00CD248C" w:rsidRPr="00F97B18">
        <w:rPr>
          <w:rStyle w:val="NAM"/>
        </w:rPr>
        <w:t>FANS</w:t>
      </w:r>
    </w:p>
    <w:p w:rsidR="000241F5" w:rsidRPr="00504B9A" w:rsidRDefault="000241F5" w:rsidP="000241F5">
      <w:pPr>
        <w:pStyle w:val="PRT"/>
      </w:pPr>
      <w:r w:rsidRPr="000241F5">
        <w:t>GENERAL</w:t>
      </w:r>
    </w:p>
    <w:p w:rsidR="00C62BB6" w:rsidRPr="00CB0C5B" w:rsidRDefault="00C62BB6" w:rsidP="000241F5">
      <w:pPr>
        <w:pStyle w:val="ART"/>
      </w:pPr>
      <w:r w:rsidRPr="00CB0C5B">
        <w:t>SUMMARY</w:t>
      </w:r>
    </w:p>
    <w:p w:rsidR="007D3AD5" w:rsidRPr="00CB0C5B" w:rsidRDefault="00F135C1" w:rsidP="000241F5">
      <w:pPr>
        <w:pStyle w:val="PR1"/>
      </w:pPr>
      <w:r w:rsidRPr="00CB0C5B">
        <w:t>Section includes</w:t>
      </w:r>
      <w:r w:rsidR="006D592F">
        <w:t xml:space="preserve"> axial</w:t>
      </w:r>
      <w:r w:rsidRPr="00CB0C5B">
        <w:t xml:space="preserve"> </w:t>
      </w:r>
      <w:r w:rsidR="00D558DC">
        <w:t>direct</w:t>
      </w:r>
      <w:r w:rsidR="00EC598D">
        <w:t xml:space="preserve"> drive</w:t>
      </w:r>
      <w:r w:rsidR="00C44868">
        <w:t xml:space="preserve"> </w:t>
      </w:r>
      <w:proofErr w:type="spellStart"/>
      <w:r w:rsidR="00924F29">
        <w:t>mancooler</w:t>
      </w:r>
      <w:proofErr w:type="spellEnd"/>
      <w:r w:rsidR="00924F29">
        <w:t xml:space="preserve"> fan</w:t>
      </w:r>
      <w:r w:rsidR="005520F7" w:rsidRPr="00CB0C5B">
        <w:t>s.</w:t>
      </w:r>
    </w:p>
    <w:p w:rsidR="00831544" w:rsidRDefault="00831544" w:rsidP="000241F5">
      <w:pPr>
        <w:pStyle w:val="ART"/>
      </w:pPr>
      <w:r>
        <w:t>REFERENCE STANDARDS</w:t>
      </w:r>
    </w:p>
    <w:p w:rsidR="00831544" w:rsidRPr="000241F5" w:rsidRDefault="00831544" w:rsidP="000241F5">
      <w:pPr>
        <w:pStyle w:val="PR1"/>
      </w:pPr>
      <w:r w:rsidRPr="000241F5">
        <w:t>Air Movement and Control Association International, Inc. (A</w:t>
      </w:r>
      <w:r w:rsidR="00CF275E" w:rsidRPr="000241F5">
        <w:t>M</w:t>
      </w:r>
      <w:r w:rsidRPr="000241F5">
        <w:t xml:space="preserve">CA): </w:t>
      </w:r>
      <w:hyperlink r:id="rId12" w:history="1">
        <w:r w:rsidR="00C244B0" w:rsidRPr="00B15455">
          <w:rPr>
            <w:rStyle w:val="Hyperlink"/>
          </w:rPr>
          <w:t>www.amca.org:</w:t>
        </w:r>
      </w:hyperlink>
      <w:r w:rsidRPr="000241F5">
        <w:t xml:space="preserve"> </w:t>
      </w:r>
    </w:p>
    <w:p w:rsidR="00831544" w:rsidRPr="00CF275E" w:rsidRDefault="00831544" w:rsidP="000241F5">
      <w:pPr>
        <w:pStyle w:val="PR2"/>
        <w:spacing w:before="240"/>
      </w:pPr>
      <w:r w:rsidRPr="00CF275E">
        <w:t>AMCA Standard 204 - Balance Quality and Vibration Levels for Fans</w:t>
      </w:r>
    </w:p>
    <w:p w:rsidR="00831544" w:rsidRDefault="00831544" w:rsidP="00831544">
      <w:pPr>
        <w:pStyle w:val="PR2"/>
      </w:pPr>
      <w:r>
        <w:t>AMCA Standard 210 - ASHRAE 51 - Laboratory Methods of Testing Fans for Certified Aerodynamic Performance Rating</w:t>
      </w:r>
    </w:p>
    <w:p w:rsidR="00831544" w:rsidRPr="0043273A" w:rsidRDefault="00831544" w:rsidP="00831544">
      <w:pPr>
        <w:pStyle w:val="PR2"/>
      </w:pPr>
      <w:r w:rsidRPr="0043273A">
        <w:t>AMCA Standard 300 - Reverberant Room Method for Sound Testing of Fans</w:t>
      </w:r>
    </w:p>
    <w:p w:rsidR="00831544" w:rsidRPr="000241F5" w:rsidRDefault="00831544" w:rsidP="000241F5">
      <w:pPr>
        <w:pStyle w:val="PR1"/>
      </w:pPr>
      <w:r w:rsidRPr="000241F5">
        <w:t xml:space="preserve">National Electrical Manufacturers Association (NEMA): </w:t>
      </w:r>
      <w:hyperlink r:id="rId13" w:history="1">
        <w:r w:rsidR="00C244B0" w:rsidRPr="00B15455">
          <w:rPr>
            <w:rStyle w:val="Hyperlink"/>
          </w:rPr>
          <w:t>www.nema.org:</w:t>
        </w:r>
      </w:hyperlink>
    </w:p>
    <w:p w:rsidR="00831544" w:rsidRPr="000241F5" w:rsidRDefault="00BA5AB4" w:rsidP="000241F5">
      <w:pPr>
        <w:pStyle w:val="PR2"/>
        <w:spacing w:before="240"/>
      </w:pPr>
      <w:r w:rsidRPr="000241F5">
        <w:t>NEMA </w:t>
      </w:r>
      <w:r w:rsidR="00831544" w:rsidRPr="000241F5">
        <w:t>MG 1 – Motors and Generators</w:t>
      </w:r>
    </w:p>
    <w:p w:rsidR="00831544" w:rsidRPr="000241F5" w:rsidRDefault="00831544" w:rsidP="000241F5">
      <w:pPr>
        <w:pStyle w:val="PR1"/>
      </w:pPr>
      <w:r w:rsidRPr="000241F5">
        <w:t xml:space="preserve">National Fire Protection Association (NFPA): </w:t>
      </w:r>
      <w:hyperlink r:id="rId14" w:history="1">
        <w:r w:rsidR="00C244B0" w:rsidRPr="00B15455">
          <w:rPr>
            <w:rStyle w:val="Hyperlink"/>
          </w:rPr>
          <w:t>www.nfpa.org:</w:t>
        </w:r>
      </w:hyperlink>
      <w:r w:rsidRPr="000241F5">
        <w:t xml:space="preserve"> </w:t>
      </w:r>
    </w:p>
    <w:p w:rsidR="00831544" w:rsidRPr="000241F5" w:rsidRDefault="00831544" w:rsidP="000241F5">
      <w:pPr>
        <w:pStyle w:val="PR2"/>
        <w:spacing w:before="240"/>
      </w:pPr>
      <w:r w:rsidRPr="000241F5">
        <w:t>NFPA 70 - National Electric Code</w:t>
      </w:r>
    </w:p>
    <w:p w:rsidR="00831544" w:rsidRDefault="00831544" w:rsidP="000241F5">
      <w:pPr>
        <w:pStyle w:val="ART"/>
      </w:pPr>
      <w:r>
        <w:t>ACTION SUBMITTALS</w:t>
      </w:r>
    </w:p>
    <w:p w:rsidR="00831544" w:rsidRPr="000241F5" w:rsidRDefault="00831544" w:rsidP="000241F5">
      <w:pPr>
        <w:pStyle w:val="PR1"/>
      </w:pPr>
      <w:r w:rsidRPr="000241F5">
        <w:t>Product Data: Include the following:</w:t>
      </w:r>
    </w:p>
    <w:p w:rsidR="00831544" w:rsidRDefault="00831544" w:rsidP="000241F5">
      <w:pPr>
        <w:pStyle w:val="PR2"/>
        <w:spacing w:before="240"/>
      </w:pPr>
      <w:r>
        <w:t>Rated capacities and operating characteristics.</w:t>
      </w:r>
    </w:p>
    <w:p w:rsidR="00831544" w:rsidRDefault="00831544" w:rsidP="00831544">
      <w:pPr>
        <w:pStyle w:val="PR2"/>
      </w:pPr>
      <w:r>
        <w:t xml:space="preserve">Fan Performance Data: Fan performance curves </w:t>
      </w:r>
      <w:r>
        <w:rPr>
          <w:rFonts w:cs="Arial"/>
        </w:rPr>
        <w:t>with flow, static pressure and horsepower</w:t>
      </w:r>
      <w:r>
        <w:t>.</w:t>
      </w:r>
    </w:p>
    <w:p w:rsidR="00B620F4" w:rsidRDefault="00B620F4" w:rsidP="00B620F4">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831544" w:rsidRDefault="00831544" w:rsidP="00831544">
      <w:pPr>
        <w:pStyle w:val="PR2"/>
      </w:pPr>
      <w:r>
        <w:t>Motor ratings and electrical characteristics.</w:t>
      </w:r>
    </w:p>
    <w:p w:rsidR="00831544" w:rsidRDefault="00831544" w:rsidP="00831544">
      <w:pPr>
        <w:pStyle w:val="PR2"/>
      </w:pPr>
      <w:r>
        <w:t>Furnished specialty components.</w:t>
      </w:r>
    </w:p>
    <w:p w:rsidR="00831544" w:rsidRDefault="00831544" w:rsidP="00831544">
      <w:pPr>
        <w:pStyle w:val="PR2"/>
      </w:pPr>
      <w:r>
        <w:t>Specified accessories.</w:t>
      </w:r>
    </w:p>
    <w:p w:rsidR="00831544" w:rsidRPr="000241F5" w:rsidRDefault="00831544" w:rsidP="000241F5">
      <w:pPr>
        <w:pStyle w:val="PR2"/>
      </w:pPr>
      <w:r w:rsidRPr="000241F5">
        <w:t>Dimensioned standard drawings indicating dimensions, weights, and attachments to other work.</w:t>
      </w:r>
    </w:p>
    <w:p w:rsidR="00831544" w:rsidRDefault="00831544" w:rsidP="000241F5">
      <w:pPr>
        <w:pStyle w:val="CMT"/>
      </w:pPr>
      <w:r>
        <w:t>Specifier: If Contractor will be required to provide engineering drawings and calculations for vibration, seismic, or high wind design, insert requirements here.</w:t>
      </w:r>
    </w:p>
    <w:p w:rsidR="00831544" w:rsidRDefault="00831544" w:rsidP="000241F5">
      <w:pPr>
        <w:pStyle w:val="ART"/>
      </w:pPr>
      <w:r>
        <w:t>INFORMATIONAL SUBMITTALS</w:t>
      </w:r>
    </w:p>
    <w:p w:rsidR="00831544" w:rsidRDefault="00831544" w:rsidP="000241F5">
      <w:pPr>
        <w:pStyle w:val="PR1"/>
      </w:pPr>
      <w:r>
        <w:t>Source quality-control reports.</w:t>
      </w:r>
    </w:p>
    <w:p w:rsidR="00831544" w:rsidRDefault="00831544" w:rsidP="000241F5">
      <w:pPr>
        <w:pStyle w:val="PR1"/>
      </w:pPr>
      <w:r>
        <w:t>Field quality-control reports.</w:t>
      </w:r>
    </w:p>
    <w:p w:rsidR="00831544" w:rsidRDefault="00831544" w:rsidP="000241F5">
      <w:pPr>
        <w:pStyle w:val="PR1"/>
      </w:pPr>
      <w:r>
        <w:t>ISO-9001 certificate.</w:t>
      </w:r>
    </w:p>
    <w:p w:rsidR="00831544" w:rsidRDefault="00831544" w:rsidP="000241F5">
      <w:pPr>
        <w:pStyle w:val="ART"/>
      </w:pPr>
      <w:r>
        <w:lastRenderedPageBreak/>
        <w:t>CLOSEOUT SUBMITTALS</w:t>
      </w:r>
    </w:p>
    <w:p w:rsidR="00831544" w:rsidRDefault="00831544" w:rsidP="000241F5">
      <w:pPr>
        <w:pStyle w:val="PR1"/>
      </w:pPr>
      <w:r>
        <w:t>Operation and Maintenance Data: Include routine maintenance, adjustment requirements, safety information, and troubleshooting guide.</w:t>
      </w:r>
    </w:p>
    <w:p w:rsidR="00831544" w:rsidRDefault="00831544" w:rsidP="000241F5">
      <w:pPr>
        <w:pStyle w:val="ART"/>
      </w:pPr>
      <w:r>
        <w:t>QUALITY ASSURANCE</w:t>
      </w:r>
    </w:p>
    <w:p w:rsidR="00831544" w:rsidRPr="000241F5" w:rsidRDefault="00831544" w:rsidP="000241F5">
      <w:pPr>
        <w:pStyle w:val="PR1"/>
      </w:pPr>
      <w:r w:rsidRPr="000241F5">
        <w:t>Manufacturer Qualifications:  Approved ISO 9001-compliant manufacturer listed in this Section with minimum 10 years' experience in manufacture of similar products in successful use in similar applications, and with an ASME NQA-1 compliant Program.</w:t>
      </w:r>
    </w:p>
    <w:p w:rsidR="00831544" w:rsidRDefault="00831544" w:rsidP="000241F5">
      <w:pPr>
        <w:pStyle w:val="CMT"/>
      </w:pPr>
      <w:r>
        <w:t>Specifier:  Retain paragraph below if Owner allows substitutions but requires strict control over qualifying of substitutions.</w:t>
      </w:r>
    </w:p>
    <w:p w:rsidR="00831544" w:rsidRPr="000241F5" w:rsidRDefault="00831544" w:rsidP="000241F5">
      <w:pPr>
        <w:pStyle w:val="PR2"/>
        <w:spacing w:before="240"/>
      </w:pPr>
      <w:r w:rsidRPr="000241F5">
        <w:t>Approval of Comparable Products:  Submit the following in accordance with project substitution requirements, within time allowed for substitution review:</w:t>
      </w:r>
    </w:p>
    <w:p w:rsidR="00831544" w:rsidRPr="000241F5" w:rsidRDefault="00831544" w:rsidP="000241F5">
      <w:pPr>
        <w:pStyle w:val="PR3"/>
        <w:spacing w:before="240"/>
      </w:pPr>
      <w:r w:rsidRPr="000241F5">
        <w:t>Product data, including certified independent test data indicating compliance with requirements.</w:t>
      </w:r>
    </w:p>
    <w:p w:rsidR="00831544" w:rsidRPr="000241F5" w:rsidRDefault="00831544" w:rsidP="000241F5">
      <w:pPr>
        <w:pStyle w:val="PR3"/>
      </w:pPr>
      <w:r w:rsidRPr="000241F5">
        <w:t>Project references:  Minimum of 5 installations not less than 5 years old, with Owner contact information.</w:t>
      </w:r>
    </w:p>
    <w:p w:rsidR="00831544" w:rsidRPr="000241F5" w:rsidRDefault="00831544" w:rsidP="000241F5">
      <w:pPr>
        <w:pStyle w:val="PR3"/>
      </w:pPr>
      <w:r w:rsidRPr="000241F5">
        <w:t>Sample warranty.</w:t>
      </w:r>
    </w:p>
    <w:p w:rsidR="00831544" w:rsidRPr="000241F5" w:rsidRDefault="00831544" w:rsidP="000241F5">
      <w:pPr>
        <w:pStyle w:val="PR3"/>
      </w:pPr>
      <w:r w:rsidRPr="000241F5">
        <w:t>Substitutions following award of contract are not allowed e</w:t>
      </w:r>
      <w:r w:rsidR="007F1339" w:rsidRPr="000241F5">
        <w:t>xcept as stipulated in Division </w:t>
      </w:r>
      <w:r w:rsidRPr="000241F5">
        <w:t>01 General Requirements.</w:t>
      </w:r>
    </w:p>
    <w:p w:rsidR="00831544" w:rsidRPr="000241F5" w:rsidRDefault="00831544" w:rsidP="000241F5">
      <w:pPr>
        <w:pStyle w:val="PR3"/>
      </w:pPr>
      <w:r w:rsidRPr="000241F5">
        <w:t>Approved manufacturers must meet separate requirements of Submittals Article.</w:t>
      </w:r>
    </w:p>
    <w:p w:rsidR="00831544" w:rsidRPr="000241F5" w:rsidRDefault="00831544" w:rsidP="000241F5">
      <w:pPr>
        <w:pStyle w:val="PR1"/>
      </w:pPr>
      <w:r w:rsidRPr="000241F5">
        <w:t xml:space="preserve">AMCA Compliance: </w:t>
      </w:r>
    </w:p>
    <w:p w:rsidR="00831544" w:rsidRDefault="00831544" w:rsidP="000241F5">
      <w:pPr>
        <w:pStyle w:val="PR2"/>
        <w:spacing w:before="240"/>
      </w:pPr>
      <w:r>
        <w:t xml:space="preserve">Provide fan </w:t>
      </w:r>
      <w:r w:rsidR="00B620F4">
        <w:t>type</w:t>
      </w:r>
      <w:r>
        <w:t>s tested in accordance with AMCA Standard 210 (air performance) and AMCA Standard 300 (sound performance) in an AMCA-accredited laboratory.</w:t>
      </w:r>
    </w:p>
    <w:p w:rsidR="00831544" w:rsidRDefault="00831544" w:rsidP="000241F5">
      <w:pPr>
        <w:pStyle w:val="ART"/>
      </w:pPr>
      <w:r>
        <w:t>FIELD CONDITIONS</w:t>
      </w:r>
    </w:p>
    <w:p w:rsidR="00831544" w:rsidRPr="000241F5" w:rsidRDefault="00831544" w:rsidP="000241F5">
      <w:pPr>
        <w:pStyle w:val="PR1"/>
      </w:pPr>
      <w:r w:rsidRPr="000241F5">
        <w:t>Handling and Storage: Handle and store fan units in accordance with manufacturer's published instructions. Examine units upon delivery for damage. Store units protected from weather.</w:t>
      </w:r>
    </w:p>
    <w:p w:rsidR="00831544" w:rsidRDefault="00831544" w:rsidP="000241F5">
      <w:pPr>
        <w:pStyle w:val="ART"/>
      </w:pPr>
      <w:r>
        <w:t>WARRANTY</w:t>
      </w:r>
    </w:p>
    <w:p w:rsidR="00831544" w:rsidRDefault="00831544" w:rsidP="000241F5">
      <w:pPr>
        <w:pStyle w:val="CMT"/>
      </w:pPr>
      <w:r>
        <w:t>Specifier: Consult TCF for available special Project-specific warranties.</w:t>
      </w:r>
    </w:p>
    <w:p w:rsidR="00831544" w:rsidRPr="000241F5" w:rsidRDefault="00831544" w:rsidP="000241F5">
      <w:pPr>
        <w:pStyle w:val="PR1"/>
      </w:pPr>
      <w:r w:rsidRPr="000241F5">
        <w:t>Manufacturer's Warranty: Manufacturer's standard form in which manufacturer agrees to furnish replacement components for fan units that demonstrate defects in workmanship or materials under normal use within warranty period specified.</w:t>
      </w:r>
    </w:p>
    <w:p w:rsidR="00831544" w:rsidRDefault="00831544" w:rsidP="000241F5">
      <w:pPr>
        <w:pStyle w:val="PR2"/>
        <w:spacing w:before="240"/>
      </w:pPr>
      <w:r>
        <w:t>Warranty Period: 12 months from startup or 18 months from shipment by manufacturer, whichever first occurs.</w:t>
      </w:r>
    </w:p>
    <w:p w:rsidR="00C62BB6" w:rsidRPr="00BA3994" w:rsidRDefault="00C62BB6" w:rsidP="000241F5">
      <w:pPr>
        <w:pStyle w:val="PRT"/>
      </w:pPr>
      <w:r w:rsidRPr="00BA3994">
        <w:lastRenderedPageBreak/>
        <w:t>PRODUCTS</w:t>
      </w:r>
    </w:p>
    <w:p w:rsidR="00C62BB6" w:rsidRPr="00BA3994" w:rsidRDefault="007213BD" w:rsidP="000241F5">
      <w:pPr>
        <w:pStyle w:val="ART"/>
      </w:pPr>
      <w:r w:rsidRPr="00BA3994">
        <w:t>MANUFACTURER</w:t>
      </w:r>
    </w:p>
    <w:p w:rsidR="00043E45" w:rsidRPr="000241F5" w:rsidRDefault="00C62BB6" w:rsidP="000241F5">
      <w:pPr>
        <w:pStyle w:val="PR1"/>
      </w:pPr>
      <w:r w:rsidRPr="000241F5">
        <w:t xml:space="preserve">Basis-of-Design </w:t>
      </w:r>
      <w:r w:rsidR="003931E3" w:rsidRPr="000241F5">
        <w:t>Manufacturer</w:t>
      </w:r>
      <w:r w:rsidRPr="000241F5">
        <w:t>:</w:t>
      </w:r>
      <w:r w:rsidR="00900792" w:rsidRPr="000241F5">
        <w:t xml:space="preserve"> </w:t>
      </w:r>
      <w:r w:rsidR="000B0983" w:rsidRPr="000241F5">
        <w:t>P</w:t>
      </w:r>
      <w:r w:rsidRPr="000241F5">
        <w:t xml:space="preserve">rovide </w:t>
      </w:r>
      <w:r w:rsidR="0090534F" w:rsidRPr="000241F5">
        <w:t>fan units</w:t>
      </w:r>
      <w:r w:rsidR="00F135C1" w:rsidRPr="000241F5">
        <w:t xml:space="preserve"> </w:t>
      </w:r>
      <w:r w:rsidR="003623D2" w:rsidRPr="000241F5">
        <w:t xml:space="preserve">manufactured by </w:t>
      </w:r>
      <w:r w:rsidR="0090534F" w:rsidRPr="000241F5">
        <w:t xml:space="preserve">Twin City Fan &amp; Blower, Minneapolis MN; (763) 551-7600; email: </w:t>
      </w:r>
      <w:hyperlink r:id="rId15" w:history="1">
        <w:r w:rsidR="00043E45" w:rsidRPr="000241F5">
          <w:rPr>
            <w:rStyle w:val="Hyperlink"/>
            <w:color w:val="auto"/>
            <w:u w:val="none"/>
          </w:rPr>
          <w:t>tcf_sales@tcf.com</w:t>
        </w:r>
      </w:hyperlink>
      <w:r w:rsidR="00043E45" w:rsidRPr="000241F5">
        <w:t>;</w:t>
      </w:r>
      <w:r w:rsidR="003931E3" w:rsidRPr="000241F5">
        <w:t xml:space="preserve"> website:</w:t>
      </w:r>
      <w:r w:rsidR="00043E45" w:rsidRPr="000241F5">
        <w:t xml:space="preserve"> </w:t>
      </w:r>
      <w:hyperlink r:id="rId16" w:history="1">
        <w:r w:rsidR="00043E45" w:rsidRPr="000241F5">
          <w:rPr>
            <w:rStyle w:val="Hyperlink"/>
            <w:color w:val="auto"/>
            <w:u w:val="none"/>
          </w:rPr>
          <w:t>www.tcf.com</w:t>
        </w:r>
      </w:hyperlink>
      <w:r w:rsidR="00043E45" w:rsidRPr="000241F5">
        <w:t>.</w:t>
      </w:r>
    </w:p>
    <w:p w:rsidR="007B6EDB" w:rsidRPr="000241F5" w:rsidRDefault="007B6EDB" w:rsidP="000241F5">
      <w:pPr>
        <w:pStyle w:val="PR1"/>
      </w:pPr>
      <w:r w:rsidRPr="000241F5">
        <w:t xml:space="preserve">Source Limitations: Obtain </w:t>
      </w:r>
      <w:r w:rsidR="00A2782E" w:rsidRPr="000241F5">
        <w:t>stationary</w:t>
      </w:r>
      <w:r w:rsidR="00CB0C5B" w:rsidRPr="000241F5">
        <w:t xml:space="preserve"> </w:t>
      </w:r>
      <w:proofErr w:type="spellStart"/>
      <w:r w:rsidR="00924F29" w:rsidRPr="000241F5">
        <w:t>mancooler</w:t>
      </w:r>
      <w:proofErr w:type="spellEnd"/>
      <w:r w:rsidR="00924F29" w:rsidRPr="000241F5">
        <w:t xml:space="preserve"> fan</w:t>
      </w:r>
      <w:r w:rsidRPr="000241F5">
        <w:t>s from a single manufacturer.</w:t>
      </w:r>
    </w:p>
    <w:p w:rsidR="003931E3" w:rsidRPr="00BA3994" w:rsidRDefault="003931E3" w:rsidP="000241F5">
      <w:pPr>
        <w:pStyle w:val="ART"/>
      </w:pPr>
      <w:r w:rsidRPr="00BA3994">
        <w:t>PERFORMANCE REQUIREMENTS</w:t>
      </w:r>
    </w:p>
    <w:p w:rsidR="003931E3" w:rsidRPr="000241F5" w:rsidRDefault="003931E3" w:rsidP="000241F5">
      <w:pPr>
        <w:pStyle w:val="PR1"/>
      </w:pPr>
      <w:r w:rsidRPr="000241F5">
        <w:t xml:space="preserve">Fan Performance Ratings: [Project site </w:t>
      </w:r>
      <w:r w:rsidR="00BB64DF" w:rsidRPr="000241F5">
        <w:t>elevation</w:t>
      </w:r>
      <w:r w:rsidRPr="000241F5">
        <w:t>- based] [Sea level</w:t>
      </w:r>
      <w:r w:rsidR="00A749DD" w:rsidRPr="000241F5">
        <w:t xml:space="preserve"> elevation</w:t>
      </w:r>
      <w:r w:rsidRPr="000241F5">
        <w:t>-based].</w:t>
      </w:r>
    </w:p>
    <w:p w:rsidR="00E27428" w:rsidRPr="00BA3994" w:rsidRDefault="00E27428" w:rsidP="000241F5">
      <w:pPr>
        <w:pStyle w:val="PR1"/>
      </w:pPr>
      <w:r w:rsidRPr="00BA3994">
        <w:t>Electrical Components, Devices, and Accessories: Listed and labeled as defined in NFPA 70.</w:t>
      </w:r>
    </w:p>
    <w:p w:rsidR="00043E45" w:rsidRPr="00BA3994" w:rsidRDefault="00924F29" w:rsidP="000241F5">
      <w:pPr>
        <w:pStyle w:val="ART"/>
      </w:pPr>
      <w:r>
        <w:t>MANCOOLER</w:t>
      </w:r>
      <w:r w:rsidR="00BA3994" w:rsidRPr="00BA3994">
        <w:t xml:space="preserve"> FAN</w:t>
      </w:r>
      <w:r w:rsidR="00043E45" w:rsidRPr="00BA3994">
        <w:t>S</w:t>
      </w:r>
    </w:p>
    <w:p w:rsidR="00F43AD1" w:rsidRPr="000241F5" w:rsidRDefault="00D558DC" w:rsidP="000241F5">
      <w:pPr>
        <w:pStyle w:val="PR1"/>
      </w:pPr>
      <w:r w:rsidRPr="000241F5">
        <w:t>Direct</w:t>
      </w:r>
      <w:r w:rsidR="0037747F" w:rsidRPr="000241F5">
        <w:t>-driven airfoil axial fans</w:t>
      </w:r>
      <w:r w:rsidR="00F43AD1" w:rsidRPr="000241F5">
        <w:t xml:space="preserve">, configured for </w:t>
      </w:r>
      <w:r w:rsidR="00A432FE" w:rsidRPr="000241F5">
        <w:t>horizontal or vertical flow</w:t>
      </w:r>
      <w:r w:rsidR="00F43AD1" w:rsidRPr="000241F5">
        <w:t xml:space="preserve"> of relatively clean air</w:t>
      </w:r>
      <w:r w:rsidR="00A432FE" w:rsidRPr="000241F5">
        <w:t xml:space="preserve"> for </w:t>
      </w:r>
      <w:r w:rsidR="000A399B" w:rsidRPr="000241F5">
        <w:t>v</w:t>
      </w:r>
      <w:r w:rsidR="00A432FE" w:rsidRPr="000241F5">
        <w:t>entilating applications.</w:t>
      </w:r>
    </w:p>
    <w:p w:rsidR="003931E3" w:rsidRDefault="005A42E0" w:rsidP="000241F5">
      <w:pPr>
        <w:pStyle w:val="PR2"/>
        <w:spacing w:before="240"/>
      </w:pPr>
      <w:r w:rsidRPr="00A432FE">
        <w:t xml:space="preserve">Basis of Design Product: </w:t>
      </w:r>
      <w:r w:rsidRPr="00A432FE">
        <w:rPr>
          <w:b/>
        </w:rPr>
        <w:t xml:space="preserve">Twin City Fan &amp; Blower, </w:t>
      </w:r>
      <w:r w:rsidR="00D558DC">
        <w:rPr>
          <w:b/>
        </w:rPr>
        <w:t xml:space="preserve">Model </w:t>
      </w:r>
      <w:r w:rsidR="004A1FB3">
        <w:rPr>
          <w:b/>
        </w:rPr>
        <w:t>TCSM</w:t>
      </w:r>
      <w:r w:rsidRPr="00A432FE">
        <w:t>.</w:t>
      </w:r>
    </w:p>
    <w:p w:rsidR="00B63AB0" w:rsidRPr="00B73D20" w:rsidRDefault="00B63AB0" w:rsidP="00B63AB0">
      <w:pPr>
        <w:pStyle w:val="PR2"/>
      </w:pPr>
      <w:r w:rsidRPr="007E6D7F">
        <w:t>Permanently attach</w:t>
      </w:r>
      <w:r>
        <w:t xml:space="preserve"> </w:t>
      </w:r>
      <w:r w:rsidRPr="007E6D7F">
        <w:t>nameplate display</w:t>
      </w:r>
      <w:r>
        <w:t>ing</w:t>
      </w:r>
      <w:r w:rsidRPr="007E6D7F">
        <w:t xml:space="preserve"> serial</w:t>
      </w:r>
      <w:r>
        <w:t xml:space="preserve"> </w:t>
      </w:r>
      <w:r w:rsidRPr="007E6D7F">
        <w:t>number and unit information</w:t>
      </w:r>
      <w:r>
        <w:t>.</w:t>
      </w:r>
    </w:p>
    <w:p w:rsidR="00A749DD" w:rsidRPr="002D6E26" w:rsidRDefault="00546063" w:rsidP="000241F5">
      <w:pPr>
        <w:pStyle w:val="PR1"/>
      </w:pPr>
      <w:r>
        <w:t xml:space="preserve">Fan Capacities, </w:t>
      </w:r>
      <w:r w:rsidR="00A749DD" w:rsidRPr="002D6E26">
        <w:t>Characteristics</w:t>
      </w:r>
      <w:r>
        <w:t>, and Configuration</w:t>
      </w:r>
      <w:r w:rsidR="00A749DD" w:rsidRPr="002D6E26">
        <w:t>:</w:t>
      </w:r>
      <w:r w:rsidR="00A749DD">
        <w:t xml:space="preserve"> </w:t>
      </w:r>
      <w:r w:rsidR="00A749DD" w:rsidRPr="002D6E26">
        <w:t>Refer to Drawing schedule.</w:t>
      </w:r>
    </w:p>
    <w:p w:rsidR="00705210" w:rsidRPr="000241F5" w:rsidRDefault="00C96EA3" w:rsidP="000241F5">
      <w:pPr>
        <w:pStyle w:val="PR1"/>
      </w:pPr>
      <w:r w:rsidRPr="000241F5">
        <w:t xml:space="preserve">Fan </w:t>
      </w:r>
      <w:r w:rsidR="00241161" w:rsidRPr="000241F5">
        <w:t>Pro</w:t>
      </w:r>
      <w:r w:rsidR="00A432FE" w:rsidRPr="000241F5">
        <w:t>peller</w:t>
      </w:r>
      <w:r w:rsidRPr="000241F5">
        <w:t xml:space="preserve">: </w:t>
      </w:r>
      <w:r w:rsidR="00B63AB0">
        <w:t>Single piece cast aluminum blades and hub</w:t>
      </w:r>
      <w:r w:rsidR="00705210" w:rsidRPr="000241F5">
        <w:t>.</w:t>
      </w:r>
    </w:p>
    <w:p w:rsidR="00705210" w:rsidRDefault="00705210" w:rsidP="000241F5">
      <w:pPr>
        <w:pStyle w:val="PR2"/>
        <w:spacing w:before="240"/>
        <w:outlineLvl w:val="9"/>
      </w:pPr>
      <w:r>
        <w:t xml:space="preserve">Hub Attachment to </w:t>
      </w:r>
      <w:r w:rsidR="00B63AB0">
        <w:t xml:space="preserve">Motor </w:t>
      </w:r>
      <w:r>
        <w:t>Shaft:</w:t>
      </w:r>
      <w:r w:rsidR="001330A3">
        <w:t xml:space="preserve"> </w:t>
      </w:r>
      <w:r w:rsidR="007F1339">
        <w:t>T</w:t>
      </w:r>
      <w:r w:rsidR="001330A3">
        <w:t>aper-lock bushing.</w:t>
      </w:r>
    </w:p>
    <w:p w:rsidR="00C727A6" w:rsidRDefault="00C727A6" w:rsidP="00045732">
      <w:pPr>
        <w:pStyle w:val="PR2"/>
        <w:outlineLvl w:val="9"/>
      </w:pPr>
      <w:r>
        <w:t>Machine propeller to proper dimensions.</w:t>
      </w:r>
    </w:p>
    <w:p w:rsidR="00C96EA3" w:rsidRPr="00241161" w:rsidRDefault="00916BC9" w:rsidP="00045732">
      <w:pPr>
        <w:pStyle w:val="PR2"/>
        <w:outlineLvl w:val="9"/>
      </w:pPr>
      <w:r w:rsidRPr="00241161">
        <w:t>S</w:t>
      </w:r>
      <w:r w:rsidR="00C96EA3" w:rsidRPr="00241161">
        <w:t>tatically and dynamically balance</w:t>
      </w:r>
      <w:r w:rsidRPr="00241161">
        <w:t xml:space="preserve"> </w:t>
      </w:r>
      <w:r w:rsidR="007A2790">
        <w:t>propeller</w:t>
      </w:r>
      <w:r w:rsidRPr="00241161">
        <w:t xml:space="preserve"> when fabricated, and again after fan unit has been assembled</w:t>
      </w:r>
      <w:r w:rsidR="00C96EA3" w:rsidRPr="00241161">
        <w:t>.</w:t>
      </w:r>
    </w:p>
    <w:p w:rsidR="00C20D82" w:rsidRPr="00893EF5" w:rsidRDefault="0037747F" w:rsidP="00EB387C">
      <w:pPr>
        <w:pStyle w:val="PR1"/>
      </w:pPr>
      <w:r w:rsidRPr="000241F5">
        <w:t>Ca</w:t>
      </w:r>
      <w:r w:rsidR="00546063" w:rsidRPr="000241F5">
        <w:t xml:space="preserve">sing: Formed </w:t>
      </w:r>
      <w:r w:rsidRPr="000241F5">
        <w:t xml:space="preserve">ASTM A-569 low carbon hot rolled </w:t>
      </w:r>
      <w:r w:rsidR="00546063" w:rsidRPr="000241F5">
        <w:t xml:space="preserve">steel with continuously welded seams. </w:t>
      </w:r>
    </w:p>
    <w:p w:rsidR="00C56D5E" w:rsidRPr="000241F5" w:rsidRDefault="00C56D5E" w:rsidP="000241F5">
      <w:pPr>
        <w:pStyle w:val="PR1"/>
      </w:pPr>
      <w:r w:rsidRPr="000241F5">
        <w:t>Motors:</w:t>
      </w:r>
      <w:r w:rsidR="0013256A" w:rsidRPr="000241F5">
        <w:t xml:space="preserve"> </w:t>
      </w:r>
      <w:r w:rsidRPr="000241F5">
        <w:t xml:space="preserve">Comply with NEMA </w:t>
      </w:r>
      <w:r w:rsidR="00145D48" w:rsidRPr="000241F5">
        <w:t xml:space="preserve">MG-1 for </w:t>
      </w:r>
      <w:r w:rsidRPr="000241F5">
        <w:t xml:space="preserve">designation, temperature rating, service factor, enclosure type, and efficiency requirements for motors specified in </w:t>
      </w:r>
      <w:r w:rsidR="0013256A" w:rsidRPr="000241F5">
        <w:t xml:space="preserve">Division 23 </w:t>
      </w:r>
      <w:r w:rsidR="009F3B9F" w:rsidRPr="000241F5">
        <w:t>s</w:t>
      </w:r>
      <w:r w:rsidR="0013256A" w:rsidRPr="000241F5">
        <w:t>ection</w:t>
      </w:r>
      <w:r w:rsidRPr="000241F5">
        <w:t xml:space="preserve"> "Common Motor Requirements for HVAC Equipment."</w:t>
      </w:r>
    </w:p>
    <w:p w:rsidR="004572FE" w:rsidRDefault="004572FE" w:rsidP="000241F5">
      <w:pPr>
        <w:pStyle w:val="PR2"/>
        <w:spacing w:before="240"/>
        <w:outlineLvl w:val="9"/>
      </w:pPr>
      <w:r>
        <w:t>M</w:t>
      </w:r>
      <w:r w:rsidRPr="004572FE">
        <w:t>anufactured in accordance with current applicable standards of IEEE and NEMA.</w:t>
      </w:r>
    </w:p>
    <w:p w:rsidR="004572FE" w:rsidRDefault="004572FE" w:rsidP="004572FE">
      <w:pPr>
        <w:pStyle w:val="PR2"/>
      </w:pPr>
      <w:r>
        <w:t>F</w:t>
      </w:r>
      <w:r w:rsidRPr="004572FE">
        <w:t xml:space="preserve">oot-mounted, NEMA standard, </w:t>
      </w:r>
      <w:r w:rsidR="00C727A6">
        <w:t>totally enclosed fan cooled</w:t>
      </w:r>
      <w:r w:rsidRPr="004572FE">
        <w:t xml:space="preserve"> (</w:t>
      </w:r>
      <w:r w:rsidR="00C727A6">
        <w:t>TEFC</w:t>
      </w:r>
      <w:r w:rsidRPr="004572FE">
        <w:t xml:space="preserve">), </w:t>
      </w:r>
      <w:r>
        <w:t xml:space="preserve">rated for </w:t>
      </w:r>
      <w:r w:rsidRPr="004572FE">
        <w:t>continuous dut</w:t>
      </w:r>
      <w:r>
        <w:t>y</w:t>
      </w:r>
      <w:r w:rsidRPr="004572FE">
        <w:t xml:space="preserve"> with class “B” insulation</w:t>
      </w:r>
      <w:r>
        <w:t>.</w:t>
      </w:r>
    </w:p>
    <w:p w:rsidR="00BA6EFA" w:rsidRDefault="00BA6EFA" w:rsidP="00BA6EFA">
      <w:pPr>
        <w:pStyle w:val="PR2"/>
      </w:pPr>
      <w:r>
        <w:t>Provide b</w:t>
      </w:r>
      <w:r w:rsidRPr="004572FE">
        <w:t>all bearing</w:t>
      </w:r>
      <w:r>
        <w:t>s with e</w:t>
      </w:r>
      <w:r w:rsidRPr="004572FE">
        <w:t>xternal grease fittings</w:t>
      </w:r>
      <w:r>
        <w:t>.</w:t>
      </w:r>
    </w:p>
    <w:p w:rsidR="003B533E" w:rsidRPr="000241F5" w:rsidRDefault="003B533E" w:rsidP="000241F5">
      <w:pPr>
        <w:pStyle w:val="CMT"/>
      </w:pPr>
      <w:r w:rsidRPr="000241F5">
        <w:t>Specifier: Select motor electrical data in following subparagraphs, or show this data on the drawing fan schedule. Do not show the data in both places.</w:t>
      </w:r>
    </w:p>
    <w:p w:rsidR="00C56D5E" w:rsidRPr="0095276C" w:rsidRDefault="00C56D5E" w:rsidP="00045732">
      <w:pPr>
        <w:pStyle w:val="PR2"/>
        <w:outlineLvl w:val="9"/>
      </w:pPr>
      <w:r w:rsidRPr="0095276C">
        <w:t xml:space="preserve">Motor Sizes: Minimum size as indicated. If not indicated, large enough so driven </w:t>
      </w:r>
      <w:proofErr w:type="gramStart"/>
      <w:r w:rsidRPr="0095276C">
        <w:t>load</w:t>
      </w:r>
      <w:proofErr w:type="gramEnd"/>
      <w:r w:rsidRPr="0095276C">
        <w:t xml:space="preserve"> will not require motor to operate in service factor range above 1.0.</w:t>
      </w:r>
    </w:p>
    <w:p w:rsidR="00B36396" w:rsidRPr="0095276C" w:rsidRDefault="00B36396" w:rsidP="004711FE">
      <w:pPr>
        <w:pStyle w:val="PR2"/>
        <w:outlineLvl w:val="9"/>
      </w:pPr>
      <w:r w:rsidRPr="0095276C">
        <w:t xml:space="preserve">Motor Speed: </w:t>
      </w:r>
      <w:r w:rsidR="00845B6A">
        <w:t>[1,800] [1,200]</w:t>
      </w:r>
      <w:r w:rsidR="00B63AB0">
        <w:t xml:space="preserve"> [900]</w:t>
      </w:r>
      <w:r w:rsidR="000A399B">
        <w:t xml:space="preserve"> </w:t>
      </w:r>
      <w:r w:rsidRPr="0095276C">
        <w:t>rpm.</w:t>
      </w:r>
    </w:p>
    <w:p w:rsidR="00E34963" w:rsidRDefault="00E34963" w:rsidP="000241F5">
      <w:pPr>
        <w:pStyle w:val="PR2"/>
        <w:spacing w:before="240"/>
      </w:pPr>
      <w:r w:rsidRPr="000241F5">
        <w:t>Electrical Data:</w:t>
      </w:r>
    </w:p>
    <w:p w:rsidR="000F10F1" w:rsidRPr="000241F5" w:rsidRDefault="00E34963" w:rsidP="000241F5">
      <w:pPr>
        <w:pStyle w:val="PR3"/>
        <w:spacing w:before="240"/>
      </w:pPr>
      <w:r w:rsidRPr="000241F5">
        <w:t xml:space="preserve">Voltage: </w:t>
      </w:r>
      <w:r w:rsidR="000A399B" w:rsidRPr="000241F5">
        <w:t xml:space="preserve">[115] </w:t>
      </w:r>
      <w:r w:rsidRPr="000241F5">
        <w:t>[208] [2</w:t>
      </w:r>
      <w:r w:rsidR="000A399B" w:rsidRPr="000241F5">
        <w:t>30</w:t>
      </w:r>
      <w:r w:rsidRPr="000241F5">
        <w:t>] [4</w:t>
      </w:r>
      <w:r w:rsidR="000A399B" w:rsidRPr="000241F5">
        <w:t>6</w:t>
      </w:r>
      <w:r w:rsidRPr="000241F5">
        <w:t xml:space="preserve">0] </w:t>
      </w:r>
      <w:r w:rsidR="000A399B" w:rsidRPr="000241F5">
        <w:t xml:space="preserve">[575] </w:t>
      </w:r>
      <w:r w:rsidRPr="000241F5">
        <w:t>[_____] V; [1] [3] phase;</w:t>
      </w:r>
      <w:r w:rsidR="00B36396" w:rsidRPr="000241F5">
        <w:t xml:space="preserve"> 60 Hz</w:t>
      </w:r>
      <w:r w:rsidRPr="000241F5">
        <w:t>.</w:t>
      </w:r>
    </w:p>
    <w:p w:rsidR="00C56D5E" w:rsidRDefault="003B533E" w:rsidP="000241F5">
      <w:pPr>
        <w:pStyle w:val="PR2"/>
        <w:spacing w:before="240"/>
      </w:pPr>
      <w:r w:rsidRPr="000241F5">
        <w:lastRenderedPageBreak/>
        <w:t>Enclosure Type:</w:t>
      </w:r>
      <w:r w:rsidR="00C727A6" w:rsidRPr="000241F5">
        <w:t xml:space="preserve"> </w:t>
      </w:r>
      <w:r w:rsidRPr="000241F5">
        <w:t>Totally</w:t>
      </w:r>
      <w:r w:rsidR="00C727A6" w:rsidRPr="000241F5">
        <w:t xml:space="preserve"> Enclosed Fan Cooled (TEFC)</w:t>
      </w:r>
      <w:r w:rsidRPr="000241F5">
        <w:t>.</w:t>
      </w:r>
    </w:p>
    <w:p w:rsidR="00B63AB0" w:rsidRPr="000241F5" w:rsidRDefault="00B63AB0" w:rsidP="009B784D">
      <w:pPr>
        <w:pStyle w:val="PR1"/>
      </w:pPr>
      <w:r w:rsidRPr="000B3539">
        <w:t>Externally Mounted Conduit Box</w:t>
      </w:r>
      <w:r>
        <w:t>.</w:t>
      </w:r>
    </w:p>
    <w:p w:rsidR="00D74389" w:rsidRDefault="00A2782E" w:rsidP="000241F5">
      <w:pPr>
        <w:pStyle w:val="PR1"/>
      </w:pPr>
      <w:r>
        <w:t>Stationary</w:t>
      </w:r>
      <w:r w:rsidR="00D74389">
        <w:t xml:space="preserve"> Base: Provide </w:t>
      </w:r>
      <w:r>
        <w:t>mounting bracket suitable for attachment in vertical or horizontal direction</w:t>
      </w:r>
      <w:r w:rsidR="00D74389">
        <w:t>.</w:t>
      </w:r>
    </w:p>
    <w:p w:rsidR="00C43843" w:rsidRDefault="00C43843" w:rsidP="000241F5">
      <w:pPr>
        <w:pStyle w:val="PR2"/>
        <w:spacing w:before="240"/>
        <w:outlineLvl w:val="9"/>
      </w:pPr>
      <w:r>
        <w:t>Provide swivel base that allows 360 degree rotation.</w:t>
      </w:r>
    </w:p>
    <w:p w:rsidR="00C43843" w:rsidRDefault="00C43843" w:rsidP="000241F5">
      <w:pPr>
        <w:pStyle w:val="PR1"/>
      </w:pPr>
      <w:r>
        <w:t>Lifting Lug: Provide lifting lug suitable for crane hook or lifting straps on top of fan.</w:t>
      </w:r>
    </w:p>
    <w:p w:rsidR="00AD3216" w:rsidRDefault="00AD3216" w:rsidP="00AD3216">
      <w:pPr>
        <w:pStyle w:val="PR1"/>
      </w:pPr>
      <w:r>
        <w:t>Finishes:</w:t>
      </w:r>
    </w:p>
    <w:p w:rsidR="00AD3216" w:rsidRDefault="00AD3216" w:rsidP="00AD3216">
      <w:pPr>
        <w:pStyle w:val="PR2"/>
      </w:pPr>
      <w:r>
        <w:t>Do not apply coatings to aluminum components/</w:t>
      </w:r>
    </w:p>
    <w:p w:rsidR="00AD3216" w:rsidRDefault="00AD3216" w:rsidP="00AD3216">
      <w:pPr>
        <w:pStyle w:val="PR2"/>
      </w:pPr>
      <w:r>
        <w:t xml:space="preserve">After fabrication, clean and chemically pretreat ferrous metal parts by </w:t>
      </w:r>
      <w:proofErr w:type="spellStart"/>
      <w:r>
        <w:t>phosphatization</w:t>
      </w:r>
      <w:proofErr w:type="spellEnd"/>
      <w:r>
        <w:t>.</w:t>
      </w:r>
    </w:p>
    <w:p w:rsidR="00AD3216" w:rsidRDefault="00AD3216" w:rsidP="00AD3216">
      <w:pPr>
        <w:pStyle w:val="PR2"/>
      </w:pPr>
      <w:r>
        <w:t>Apply two coats of following finish:</w:t>
      </w:r>
    </w:p>
    <w:p w:rsidR="00AD3216" w:rsidRDefault="00AD3216" w:rsidP="00AD3216">
      <w:pPr>
        <w:pStyle w:val="CMT"/>
      </w:pPr>
      <w:r>
        <w:t>Specifier: The first paragraph below is manufacturer's standard finish.  Those that follow are optional finishes.  Select finish that is required.</w:t>
      </w:r>
    </w:p>
    <w:p w:rsidR="00AD3216" w:rsidRDefault="00AD3216" w:rsidP="00AD3216">
      <w:pPr>
        <w:pStyle w:val="CMT"/>
      </w:pPr>
      <w:r>
        <w:t>If fans specified for the project have different finishes, include the finish for each fan on the Drawings and delete here.</w:t>
      </w:r>
    </w:p>
    <w:p w:rsidR="00AD3216" w:rsidRDefault="00AD3216" w:rsidP="00AD3216">
      <w:pPr>
        <w:pStyle w:val="PR3"/>
      </w:pPr>
      <w:r>
        <w:t>Air dry enamel.</w:t>
      </w:r>
    </w:p>
    <w:p w:rsidR="00AD3216" w:rsidRDefault="00AD3216" w:rsidP="00AD3216">
      <w:pPr>
        <w:pStyle w:val="PR3"/>
      </w:pPr>
      <w:proofErr w:type="spellStart"/>
      <w:r>
        <w:t>Carbocoat</w:t>
      </w:r>
      <w:proofErr w:type="spellEnd"/>
      <w:r>
        <w:t xml:space="preserve"> 30</w:t>
      </w:r>
    </w:p>
    <w:p w:rsidR="00AD3216" w:rsidRDefault="00AD3216" w:rsidP="00AD3216">
      <w:pPr>
        <w:pStyle w:val="PR3"/>
      </w:pPr>
      <w:r>
        <w:t>Hot Dip Galvanizing.</w:t>
      </w:r>
    </w:p>
    <w:p w:rsidR="00AD3216" w:rsidRDefault="00AD3216" w:rsidP="00AD3216">
      <w:pPr>
        <w:pStyle w:val="PR3"/>
      </w:pPr>
      <w:proofErr w:type="spellStart"/>
      <w:r>
        <w:t>Plasite</w:t>
      </w:r>
      <w:proofErr w:type="spellEnd"/>
      <w:r>
        <w:t xml:space="preserve"> 4310 Vinyl Ester</w:t>
      </w:r>
    </w:p>
    <w:p w:rsidR="00AD3216" w:rsidRDefault="00AD3216" w:rsidP="00AD3216">
      <w:pPr>
        <w:pStyle w:val="PR3"/>
      </w:pPr>
      <w:proofErr w:type="spellStart"/>
      <w:r>
        <w:t>Plasite</w:t>
      </w:r>
      <w:proofErr w:type="spellEnd"/>
      <w:r>
        <w:t xml:space="preserve"> 7122L Air Dry Phenolic</w:t>
      </w:r>
    </w:p>
    <w:p w:rsidR="00AD3216" w:rsidRDefault="00AD3216" w:rsidP="00AD3216">
      <w:pPr>
        <w:pStyle w:val="PR3"/>
      </w:pPr>
      <w:proofErr w:type="spellStart"/>
      <w:r>
        <w:t>Heresite</w:t>
      </w:r>
      <w:proofErr w:type="spellEnd"/>
      <w:r>
        <w:t xml:space="preserve"> VR506 Air Dry Phenolic.</w:t>
      </w:r>
    </w:p>
    <w:p w:rsidR="00B63AB0" w:rsidRPr="003B533E" w:rsidRDefault="00AD3216" w:rsidP="00AD3216">
      <w:pPr>
        <w:pStyle w:val="PR3"/>
      </w:pPr>
      <w:proofErr w:type="spellStart"/>
      <w:r>
        <w:t>Dupont</w:t>
      </w:r>
      <w:proofErr w:type="spellEnd"/>
      <w:r>
        <w:t xml:space="preserve"> ASA, </w:t>
      </w:r>
      <w:proofErr w:type="gramStart"/>
      <w:r>
        <w:t>70 Gray Polyester</w:t>
      </w:r>
      <w:proofErr w:type="gramEnd"/>
      <w:r w:rsidR="00B63AB0">
        <w:t>.</w:t>
      </w:r>
    </w:p>
    <w:p w:rsidR="00043E45" w:rsidRPr="000241F5" w:rsidRDefault="00043E45" w:rsidP="000241F5">
      <w:pPr>
        <w:pStyle w:val="PR1"/>
      </w:pPr>
      <w:r w:rsidRPr="000241F5">
        <w:t>Accessories:</w:t>
      </w:r>
    </w:p>
    <w:p w:rsidR="00043E45" w:rsidRPr="000E3B3D" w:rsidRDefault="00BB25E9" w:rsidP="000241F5">
      <w:pPr>
        <w:pStyle w:val="CMT"/>
      </w:pPr>
      <w:r w:rsidRPr="000E3B3D">
        <w:t xml:space="preserve">Specifier: </w:t>
      </w:r>
      <w:r w:rsidR="00043E45" w:rsidRPr="000E3B3D">
        <w:t xml:space="preserve">Accessories listed in subparagraphs below are optional </w:t>
      </w:r>
      <w:r w:rsidRPr="000E3B3D">
        <w:t xml:space="preserve">TCF features for this unit. Consult TCF </w:t>
      </w:r>
      <w:r w:rsidR="003F66FE" w:rsidRPr="000E3B3D">
        <w:t>representative for recommended options based upon Project requirements.</w:t>
      </w:r>
    </w:p>
    <w:p w:rsidR="00D74389" w:rsidRDefault="00D74389" w:rsidP="000241F5">
      <w:pPr>
        <w:pStyle w:val="PR2"/>
        <w:spacing w:before="240"/>
        <w:outlineLvl w:val="9"/>
      </w:pPr>
      <w:r w:rsidRPr="0095276C">
        <w:t xml:space="preserve">Provide unfused disconnect switch, NEMA </w:t>
      </w:r>
      <w:r w:rsidR="00B63AB0">
        <w:t>3R</w:t>
      </w:r>
      <w:r w:rsidR="00B63AB0" w:rsidRPr="0095276C">
        <w:t xml:space="preserve"> </w:t>
      </w:r>
      <w:r w:rsidRPr="0095276C">
        <w:t>selected in accordance with Division 26 section "Enclosed Switches."</w:t>
      </w:r>
    </w:p>
    <w:p w:rsidR="00D74389" w:rsidRDefault="00D74389" w:rsidP="000241F5">
      <w:pPr>
        <w:pStyle w:val="PR3"/>
        <w:spacing w:before="240"/>
      </w:pPr>
      <w:r w:rsidRPr="000241F5">
        <w:t>Factory mount and wire disconnect switch.</w:t>
      </w:r>
    </w:p>
    <w:p w:rsidR="00B63AB0" w:rsidRPr="000241F5" w:rsidRDefault="00B63AB0" w:rsidP="00C244B0">
      <w:pPr>
        <w:pStyle w:val="PR2"/>
        <w:spacing w:before="240"/>
        <w:outlineLvl w:val="9"/>
      </w:pPr>
      <w:r>
        <w:t>[Inlet] [Outlet] Guards: Removable, [welded] [mesh] wire screens.</w:t>
      </w:r>
    </w:p>
    <w:p w:rsidR="00043E45" w:rsidRPr="007D68D7" w:rsidRDefault="00043E45" w:rsidP="000241F5">
      <w:pPr>
        <w:pStyle w:val="ART"/>
      </w:pPr>
      <w:r w:rsidRPr="007D68D7">
        <w:t>SOURCE QUALITY CONTROL</w:t>
      </w:r>
    </w:p>
    <w:p w:rsidR="007B6EDB" w:rsidRPr="000241F5" w:rsidRDefault="00ED12AD" w:rsidP="000241F5">
      <w:pPr>
        <w:pStyle w:val="PR1"/>
      </w:pPr>
      <w:r w:rsidRPr="000241F5">
        <w:t xml:space="preserve">Factory Run Test: </w:t>
      </w:r>
      <w:r w:rsidR="007B6EDB" w:rsidRPr="000241F5">
        <w:t>Test run</w:t>
      </w:r>
      <w:r w:rsidRPr="000241F5">
        <w:t xml:space="preserve"> </w:t>
      </w:r>
      <w:r w:rsidR="007B6EDB" w:rsidRPr="000241F5">
        <w:t xml:space="preserve">assembled </w:t>
      </w:r>
      <w:r w:rsidRPr="000241F5">
        <w:t>fan</w:t>
      </w:r>
      <w:r w:rsidR="007B6EDB" w:rsidRPr="000241F5">
        <w:t xml:space="preserve"> units</w:t>
      </w:r>
      <w:r w:rsidRPr="000241F5">
        <w:t xml:space="preserve"> prior to shipment at specified operati</w:t>
      </w:r>
      <w:r w:rsidR="007B6EDB" w:rsidRPr="000241F5">
        <w:t>ng speed or maximum RPM allowed</w:t>
      </w:r>
      <w:r w:rsidRPr="000241F5">
        <w:t xml:space="preserve">. </w:t>
      </w:r>
      <w:r w:rsidR="007B6EDB" w:rsidRPr="000241F5">
        <w:t xml:space="preserve">Statically and dynamically balance each </w:t>
      </w:r>
      <w:r w:rsidRPr="000241F5">
        <w:t>wheel in accordance with AM</w:t>
      </w:r>
      <w:r w:rsidR="007B6EDB" w:rsidRPr="000241F5">
        <w:t>CA 204 "</w:t>
      </w:r>
      <w:r w:rsidRPr="000241F5">
        <w:t>Balance Quality and Vibration Levels for Fans</w:t>
      </w:r>
      <w:r w:rsidR="007B6EDB" w:rsidRPr="000241F5">
        <w:t>"</w:t>
      </w:r>
      <w:r w:rsidRPr="000241F5">
        <w:t xml:space="preserve"> to Fan Application Category BV-3, Balance Quality Grade G6.3. </w:t>
      </w:r>
      <w:r w:rsidR="007B6EDB" w:rsidRPr="000241F5">
        <w:t>Obtain b</w:t>
      </w:r>
      <w:r w:rsidRPr="000241F5">
        <w:t xml:space="preserve">alance readings by electronic equipment in the axial, vertical, and horizontal directions on each </w:t>
      </w:r>
      <w:r w:rsidR="007B6EDB" w:rsidRPr="000241F5">
        <w:t xml:space="preserve">set </w:t>
      </w:r>
      <w:r w:rsidRPr="000241F5">
        <w:t xml:space="preserve">of bearings. </w:t>
      </w:r>
    </w:p>
    <w:p w:rsidR="00ED12AD" w:rsidRPr="007D68D7" w:rsidRDefault="005413C1" w:rsidP="000241F5">
      <w:pPr>
        <w:pStyle w:val="PR2"/>
        <w:spacing w:before="240"/>
      </w:pPr>
      <w:r w:rsidRPr="007D68D7">
        <w:t>Submit report of factory run test</w:t>
      </w:r>
      <w:r w:rsidR="00ED12AD" w:rsidRPr="007D68D7">
        <w:t>.</w:t>
      </w:r>
    </w:p>
    <w:p w:rsidR="00C62BB6" w:rsidRPr="00D65A6A" w:rsidRDefault="00C62BB6" w:rsidP="000241F5">
      <w:pPr>
        <w:pStyle w:val="PRT"/>
      </w:pPr>
      <w:r w:rsidRPr="00D65A6A">
        <w:lastRenderedPageBreak/>
        <w:t>EXECUTION</w:t>
      </w:r>
    </w:p>
    <w:p w:rsidR="00ED50C9" w:rsidRPr="00D65A6A" w:rsidRDefault="00ED50C9" w:rsidP="000241F5">
      <w:pPr>
        <w:pStyle w:val="ART"/>
      </w:pPr>
      <w:r w:rsidRPr="00D65A6A">
        <w:t>EXAMINATION</w:t>
      </w:r>
    </w:p>
    <w:p w:rsidR="00ED50C9" w:rsidRPr="000241F5" w:rsidRDefault="00ED50C9" w:rsidP="000241F5">
      <w:pPr>
        <w:pStyle w:val="PR1"/>
      </w:pPr>
      <w:r w:rsidRPr="000241F5">
        <w:t xml:space="preserve">Examine areas to receive fans. Notify Engineer </w:t>
      </w:r>
      <w:r w:rsidR="00AD5537" w:rsidRPr="000241F5">
        <w:t>regarding</w:t>
      </w:r>
      <w:r w:rsidRPr="000241F5">
        <w:t xml:space="preserve"> conditions that </w:t>
      </w:r>
      <w:r w:rsidR="005F7149" w:rsidRPr="000241F5">
        <w:t xml:space="preserve">may adversely </w:t>
      </w:r>
      <w:r w:rsidRPr="000241F5">
        <w:t>affect installation</w:t>
      </w:r>
      <w:r w:rsidR="00AD5537" w:rsidRPr="000241F5">
        <w:t>,</w:t>
      </w:r>
      <w:r w:rsidRPr="000241F5">
        <w:t xml:space="preserve"> </w:t>
      </w:r>
      <w:r w:rsidR="00AD5537" w:rsidRPr="000241F5">
        <w:t>operation,</w:t>
      </w:r>
      <w:r w:rsidRPr="000241F5">
        <w:t xml:space="preserve"> </w:t>
      </w:r>
      <w:r w:rsidR="00AD5537" w:rsidRPr="000241F5">
        <w:t>or</w:t>
      </w:r>
      <w:r w:rsidRPr="000241F5">
        <w:t xml:space="preserve"> maintenance of fans. </w:t>
      </w:r>
      <w:r w:rsidR="006A78E8" w:rsidRPr="000241F5">
        <w:t>P</w:t>
      </w:r>
      <w:r w:rsidRPr="000241F5">
        <w:t xml:space="preserve">roceed with installation </w:t>
      </w:r>
      <w:r w:rsidR="006A78E8" w:rsidRPr="000241F5">
        <w:t>once</w:t>
      </w:r>
      <w:r w:rsidRPr="000241F5">
        <w:t xml:space="preserve"> </w:t>
      </w:r>
      <w:r w:rsidR="00AD5537" w:rsidRPr="000241F5">
        <w:t>conditions are</w:t>
      </w:r>
      <w:r w:rsidRPr="000241F5">
        <w:t xml:space="preserve"> </w:t>
      </w:r>
      <w:r w:rsidR="00AD5537" w:rsidRPr="000241F5">
        <w:t>in accordance with manufacturer's published instructions</w:t>
      </w:r>
      <w:r w:rsidRPr="000241F5">
        <w:t>.</w:t>
      </w:r>
    </w:p>
    <w:p w:rsidR="00AD5537" w:rsidRPr="00D65A6A" w:rsidRDefault="00AD5537" w:rsidP="000241F5">
      <w:pPr>
        <w:pStyle w:val="ART"/>
      </w:pPr>
      <w:r w:rsidRPr="00D65A6A">
        <w:t>PROTECTION</w:t>
      </w:r>
    </w:p>
    <w:p w:rsidR="00AD5537" w:rsidRPr="000241F5" w:rsidRDefault="00AD5537" w:rsidP="000241F5">
      <w:pPr>
        <w:pStyle w:val="PR1"/>
      </w:pPr>
      <w:r w:rsidRPr="000241F5">
        <w:t xml:space="preserve">Protect </w:t>
      </w:r>
      <w:r w:rsidR="00333D3E" w:rsidRPr="000241F5">
        <w:t>adjacent construction</w:t>
      </w:r>
      <w:r w:rsidRPr="000241F5">
        <w:t xml:space="preserve"> and finished surfaces during installation and testing.</w:t>
      </w:r>
    </w:p>
    <w:p w:rsidR="00AD5537" w:rsidRPr="000241F5" w:rsidRDefault="00AD5537" w:rsidP="000241F5">
      <w:pPr>
        <w:pStyle w:val="PR1"/>
      </w:pPr>
      <w:r w:rsidRPr="000241F5">
        <w:t>Except for operational testing, do not operate fan during construction.</w:t>
      </w:r>
    </w:p>
    <w:p w:rsidR="00043E45" w:rsidRPr="00D65A6A" w:rsidRDefault="00043E45" w:rsidP="000241F5">
      <w:pPr>
        <w:pStyle w:val="ART"/>
      </w:pPr>
      <w:r w:rsidRPr="00D65A6A">
        <w:t>INSTALLATION</w:t>
      </w:r>
    </w:p>
    <w:p w:rsidR="00043E45" w:rsidRPr="000241F5" w:rsidRDefault="00043E45" w:rsidP="000241F5">
      <w:pPr>
        <w:pStyle w:val="PR1"/>
      </w:pPr>
      <w:r w:rsidRPr="000241F5">
        <w:t xml:space="preserve">Install </w:t>
      </w:r>
      <w:r w:rsidR="00006B7D" w:rsidRPr="000241F5">
        <w:t>fans</w:t>
      </w:r>
      <w:r w:rsidR="0055572E" w:rsidRPr="000241F5">
        <w:t xml:space="preserve"> in accordance with </w:t>
      </w:r>
      <w:r w:rsidR="00006B7D" w:rsidRPr="000241F5">
        <w:t xml:space="preserve">Contract documents and </w:t>
      </w:r>
      <w:r w:rsidR="0055572E" w:rsidRPr="000241F5">
        <w:t>manufa</w:t>
      </w:r>
      <w:r w:rsidR="00006B7D" w:rsidRPr="000241F5">
        <w:t>cturer's published instructions</w:t>
      </w:r>
      <w:r w:rsidRPr="000241F5">
        <w:t>.</w:t>
      </w:r>
    </w:p>
    <w:p w:rsidR="004B009E" w:rsidRPr="000241F5" w:rsidRDefault="004B009E" w:rsidP="000241F5">
      <w:pPr>
        <w:pStyle w:val="PR1"/>
      </w:pPr>
      <w:r w:rsidRPr="000241F5">
        <w:t>Install fan units with adequate clearances for service and maintenance.</w:t>
      </w:r>
    </w:p>
    <w:p w:rsidR="00043E45" w:rsidRPr="000241F5" w:rsidRDefault="00BF7BB6" w:rsidP="000241F5">
      <w:pPr>
        <w:pStyle w:val="PR1"/>
      </w:pPr>
      <w:r w:rsidRPr="000241F5">
        <w:t xml:space="preserve">Electrical Connections: </w:t>
      </w:r>
      <w:r w:rsidR="001A20A2" w:rsidRPr="000241F5">
        <w:t xml:space="preserve">Connect wiring in accordance with NFPA 70 and </w:t>
      </w:r>
      <w:r w:rsidRPr="000241F5">
        <w:t>Division 26 section</w:t>
      </w:r>
      <w:r w:rsidR="00043E45" w:rsidRPr="000241F5">
        <w:t xml:space="preserve"> "Low-Voltage Electrical Power Conductors and Cables."</w:t>
      </w:r>
    </w:p>
    <w:p w:rsidR="00BF7BB6" w:rsidRPr="00D65A6A" w:rsidRDefault="00BF7BB6" w:rsidP="000241F5">
      <w:pPr>
        <w:pStyle w:val="PR2"/>
        <w:spacing w:before="240"/>
      </w:pPr>
      <w:r w:rsidRPr="00D65A6A">
        <w:t xml:space="preserve">Ground </w:t>
      </w:r>
      <w:r w:rsidR="00333D3E" w:rsidRPr="00D65A6A">
        <w:t xml:space="preserve">and bond </w:t>
      </w:r>
      <w:r w:rsidRPr="00D65A6A">
        <w:t>equipment according to Division 26 section "Grounding and Bonding for Electrical Systems."</w:t>
      </w:r>
    </w:p>
    <w:p w:rsidR="00BF7BB6" w:rsidRPr="000241F5" w:rsidRDefault="00BF7BB6" w:rsidP="000241F5">
      <w:pPr>
        <w:pStyle w:val="PR1"/>
      </w:pPr>
      <w:r w:rsidRPr="000241F5">
        <w:t>Equipment Identification: Label units according to Division 23 section "Identification for HVAC Piping and Equipment."</w:t>
      </w:r>
    </w:p>
    <w:p w:rsidR="00043E45" w:rsidRPr="00D65A6A" w:rsidRDefault="00043E45" w:rsidP="000241F5">
      <w:pPr>
        <w:pStyle w:val="ART"/>
      </w:pPr>
      <w:r w:rsidRPr="00D65A6A">
        <w:t>FIELD QUALITY CONTROL</w:t>
      </w:r>
    </w:p>
    <w:p w:rsidR="00043E45" w:rsidRPr="00D65A6A" w:rsidRDefault="00C30E3B" w:rsidP="000241F5">
      <w:pPr>
        <w:pStyle w:val="CMT"/>
      </w:pPr>
      <w:r w:rsidRPr="00D65A6A">
        <w:t xml:space="preserve">Specifier: </w:t>
      </w:r>
      <w:r w:rsidR="00043E45" w:rsidRPr="00D65A6A">
        <w:t>Retain first paragraph below to describe tests and inspections to be performed.</w:t>
      </w:r>
    </w:p>
    <w:p w:rsidR="00043E45" w:rsidRPr="00D65A6A" w:rsidRDefault="00043E45" w:rsidP="000241F5">
      <w:pPr>
        <w:pStyle w:val="PR1"/>
      </w:pPr>
      <w:r w:rsidRPr="00D65A6A">
        <w:t>Tests and Inspections:</w:t>
      </w:r>
    </w:p>
    <w:p w:rsidR="00043E45" w:rsidRPr="00D65A6A" w:rsidRDefault="00043E45" w:rsidP="000241F5">
      <w:pPr>
        <w:pStyle w:val="PR2"/>
        <w:spacing w:before="240"/>
      </w:pPr>
      <w:r w:rsidRPr="00D65A6A">
        <w:t>Verify that unit is secure</w:t>
      </w:r>
      <w:r w:rsidR="005F7149" w:rsidRPr="00D65A6A">
        <w:t>d</w:t>
      </w:r>
      <w:r w:rsidRPr="00D65A6A">
        <w:t xml:space="preserve"> </w:t>
      </w:r>
      <w:r w:rsidR="005F7149" w:rsidRPr="00D65A6A">
        <w:t>to supports</w:t>
      </w:r>
      <w:r w:rsidR="00032C07" w:rsidRPr="00D65A6A">
        <w:t>,</w:t>
      </w:r>
      <w:r w:rsidRPr="00D65A6A">
        <w:t xml:space="preserve"> and that </w:t>
      </w:r>
      <w:r w:rsidR="005F7149" w:rsidRPr="00D65A6A">
        <w:t>electrical connections</w:t>
      </w:r>
      <w:r w:rsidRPr="00D65A6A">
        <w:t xml:space="preserve"> are complete. Verify that proper thermal-overload protection is installed in motors, starters, and disconnect switches.</w:t>
      </w:r>
    </w:p>
    <w:p w:rsidR="00043E45" w:rsidRPr="00D65A6A" w:rsidRDefault="00043E45" w:rsidP="00E27428">
      <w:pPr>
        <w:pStyle w:val="PR2"/>
      </w:pPr>
      <w:r w:rsidRPr="00D65A6A">
        <w:t>Verify that cleaning and adjusting are complete.</w:t>
      </w:r>
    </w:p>
    <w:p w:rsidR="00043E45" w:rsidRPr="00D65A6A" w:rsidRDefault="00561C16" w:rsidP="00E27428">
      <w:pPr>
        <w:pStyle w:val="PR2"/>
      </w:pPr>
      <w:r w:rsidRPr="00D65A6A">
        <w:t>V</w:t>
      </w:r>
      <w:r w:rsidR="00043E45" w:rsidRPr="00D65A6A">
        <w:t>erify proper motor rotation direction, and verify fan wheel free rotation and smooth bearing operation.</w:t>
      </w:r>
    </w:p>
    <w:p w:rsidR="00043E45" w:rsidRPr="00D65A6A" w:rsidRDefault="00043E45" w:rsidP="00E27428">
      <w:pPr>
        <w:pStyle w:val="PR2"/>
      </w:pPr>
      <w:r w:rsidRPr="00D65A6A">
        <w:t>Remove and replace malfunctioning units and retest as specified above.</w:t>
      </w:r>
    </w:p>
    <w:p w:rsidR="00043E45" w:rsidRPr="00D65A6A" w:rsidRDefault="00043E45" w:rsidP="000241F5">
      <w:pPr>
        <w:pStyle w:val="PR1"/>
      </w:pPr>
      <w:r w:rsidRPr="00D65A6A">
        <w:t>Replace damaged and malfunctioning controls and equipment.</w:t>
      </w:r>
    </w:p>
    <w:p w:rsidR="00043E45" w:rsidRPr="00D65A6A" w:rsidRDefault="00032C07" w:rsidP="000241F5">
      <w:pPr>
        <w:pStyle w:val="PR1"/>
      </w:pPr>
      <w:r w:rsidRPr="00D65A6A">
        <w:t xml:space="preserve">Submit </w:t>
      </w:r>
      <w:r w:rsidR="00043E45" w:rsidRPr="00D65A6A">
        <w:t>test and inspection reports.</w:t>
      </w:r>
    </w:p>
    <w:p w:rsidR="00043E45" w:rsidRPr="00D65A6A" w:rsidRDefault="00043E45" w:rsidP="000241F5">
      <w:pPr>
        <w:pStyle w:val="ART"/>
      </w:pPr>
      <w:r w:rsidRPr="00D65A6A">
        <w:t>ADJUSTING</w:t>
      </w:r>
      <w:r w:rsidR="00AD5537" w:rsidRPr="00D65A6A">
        <w:t xml:space="preserve"> AND CLEANING</w:t>
      </w:r>
    </w:p>
    <w:p w:rsidR="00AE1AF5" w:rsidRPr="00D65A6A" w:rsidRDefault="00AE1AF5" w:rsidP="000241F5">
      <w:pPr>
        <w:pStyle w:val="PR1"/>
      </w:pPr>
      <w:r w:rsidRPr="00D65A6A">
        <w:t>Adjust, clean, and maintain installed fan units in accordance with manufacturer's published instructions.</w:t>
      </w:r>
    </w:p>
    <w:p w:rsidR="00E27428" w:rsidRDefault="00DD08F8" w:rsidP="000241F5">
      <w:pPr>
        <w:pStyle w:val="EOS"/>
      </w:pPr>
      <w:r w:rsidRPr="00D65A6A">
        <w:lastRenderedPageBreak/>
        <w:t>END OF SECT</w:t>
      </w:r>
      <w:r w:rsidR="002764B5" w:rsidRPr="00D65A6A">
        <w:t>ION</w:t>
      </w:r>
    </w:p>
    <w:p w:rsidR="005637DD" w:rsidRPr="00504B9A" w:rsidRDefault="005637DD" w:rsidP="00E27428">
      <w:pPr>
        <w:pStyle w:val="EOS"/>
      </w:pPr>
    </w:p>
    <w:sectPr w:rsidR="005637DD" w:rsidRPr="00504B9A" w:rsidSect="00550DE1">
      <w:footerReference w:type="default" r:id="rId17"/>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0D2" w:rsidRDefault="00C320D2">
      <w:r>
        <w:separator/>
      </w:r>
    </w:p>
  </w:endnote>
  <w:endnote w:type="continuationSeparator" w:id="0">
    <w:p w:rsidR="00C320D2" w:rsidRDefault="00C32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3A6" w:rsidRPr="00A44F3A" w:rsidRDefault="004553A6" w:rsidP="004553A6">
    <w:pPr>
      <w:tabs>
        <w:tab w:val="center" w:pos="4320"/>
        <w:tab w:val="right" w:pos="9270"/>
      </w:tabs>
    </w:pPr>
    <w:r>
      <w:t>Twin City Fan &amp; Blower</w:t>
    </w:r>
    <w:r w:rsidRPr="00A44F3A">
      <w:tab/>
    </w:r>
    <w:r>
      <w:rPr>
        <w:rStyle w:val="NUM"/>
      </w:rPr>
      <w:t>23 34 </w:t>
    </w:r>
    <w:r w:rsidR="006D592F">
      <w:rPr>
        <w:rStyle w:val="NUM"/>
      </w:rPr>
      <w:t>2</w:t>
    </w:r>
    <w:r>
      <w:rPr>
        <w:rStyle w:val="NUM"/>
      </w:rPr>
      <w:t>3.0</w:t>
    </w:r>
    <w:r w:rsidR="006D592F">
      <w:rPr>
        <w:rStyle w:val="NUM"/>
      </w:rPr>
      <w:t>8</w:t>
    </w:r>
    <w:r w:rsidRPr="00A44F3A">
      <w:tab/>
    </w:r>
    <w:r w:rsidR="006D592F">
      <w:t>PROPELLER</w:t>
    </w:r>
    <w:r>
      <w:t xml:space="preserve"> FANS</w:t>
    </w:r>
  </w:p>
  <w:p w:rsidR="007270AA" w:rsidRPr="00A44F3A" w:rsidRDefault="00D558DC" w:rsidP="004553A6">
    <w:pPr>
      <w:tabs>
        <w:tab w:val="center" w:pos="3780"/>
        <w:tab w:val="right" w:pos="9270"/>
      </w:tabs>
    </w:pPr>
    <w:r>
      <w:t xml:space="preserve">Model </w:t>
    </w:r>
    <w:r w:rsidR="004A1FB3">
      <w:t>TCSM</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437D4A">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437D4A">
      <w:rPr>
        <w:rStyle w:val="PageNumber"/>
        <w:noProof/>
      </w:rPr>
      <w:t>7</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0D2" w:rsidRDefault="00C320D2">
      <w:r>
        <w:separator/>
      </w:r>
    </w:p>
  </w:footnote>
  <w:footnote w:type="continuationSeparator" w:id="0">
    <w:p w:rsidR="00C320D2" w:rsidRDefault="00C320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944332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abstractNum w:abstractNumId="1">
    <w:nsid w:val="3DE41056"/>
    <w:multiLevelType w:val="hybridMultilevel"/>
    <w:tmpl w:val="F2F07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4B3B76"/>
    <w:multiLevelType w:val="hybridMultilevel"/>
    <w:tmpl w:val="F2F07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3C5B98"/>
    <w:multiLevelType w:val="hybridMultilevel"/>
    <w:tmpl w:val="F2F07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680C46"/>
    <w:multiLevelType w:val="hybridMultilevel"/>
    <w:tmpl w:val="F2F07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C274A0"/>
    <w:multiLevelType w:val="hybridMultilevel"/>
    <w:tmpl w:val="F2F07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2427F0"/>
    <w:multiLevelType w:val="hybridMultilevel"/>
    <w:tmpl w:val="70B8D1A2"/>
    <w:lvl w:ilvl="0" w:tplc="290C2C6C">
      <w:numFmt w:val="bullet"/>
      <w:lvlText w:val="-"/>
      <w:lvlJc w:val="left"/>
      <w:pPr>
        <w:ind w:left="1260" w:hanging="360"/>
      </w:pPr>
      <w:rPr>
        <w:rFonts w:ascii="Arial Narrow" w:eastAsia="Times New Roman" w:hAnsi="Arial Narrow"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3"/>
  </w:num>
  <w:num w:numId="6">
    <w:abstractNumId w:val="1"/>
  </w:num>
  <w:num w:numId="7">
    <w:abstractNumId w:val="6"/>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12052"/>
    <w:rsid w:val="00012F77"/>
    <w:rsid w:val="000167AC"/>
    <w:rsid w:val="00016C3B"/>
    <w:rsid w:val="00021A25"/>
    <w:rsid w:val="000241F5"/>
    <w:rsid w:val="00026709"/>
    <w:rsid w:val="00031870"/>
    <w:rsid w:val="00032C07"/>
    <w:rsid w:val="00034088"/>
    <w:rsid w:val="00034379"/>
    <w:rsid w:val="000374DC"/>
    <w:rsid w:val="00037ACF"/>
    <w:rsid w:val="000407B2"/>
    <w:rsid w:val="00043E45"/>
    <w:rsid w:val="000440D0"/>
    <w:rsid w:val="00045732"/>
    <w:rsid w:val="00047E49"/>
    <w:rsid w:val="00053745"/>
    <w:rsid w:val="00054917"/>
    <w:rsid w:val="000562A7"/>
    <w:rsid w:val="000615F1"/>
    <w:rsid w:val="000677BC"/>
    <w:rsid w:val="00073ACA"/>
    <w:rsid w:val="00073B63"/>
    <w:rsid w:val="00074336"/>
    <w:rsid w:val="00075A63"/>
    <w:rsid w:val="00081F1B"/>
    <w:rsid w:val="00083A2C"/>
    <w:rsid w:val="00086BA0"/>
    <w:rsid w:val="00087C35"/>
    <w:rsid w:val="00087C4F"/>
    <w:rsid w:val="0009020D"/>
    <w:rsid w:val="000941C1"/>
    <w:rsid w:val="000974DB"/>
    <w:rsid w:val="000A17CD"/>
    <w:rsid w:val="000A2026"/>
    <w:rsid w:val="000A399B"/>
    <w:rsid w:val="000B0983"/>
    <w:rsid w:val="000B311E"/>
    <w:rsid w:val="000B3539"/>
    <w:rsid w:val="000B3C71"/>
    <w:rsid w:val="000B483E"/>
    <w:rsid w:val="000C083C"/>
    <w:rsid w:val="000C16B2"/>
    <w:rsid w:val="000C3AF2"/>
    <w:rsid w:val="000C455C"/>
    <w:rsid w:val="000C5618"/>
    <w:rsid w:val="000C7F51"/>
    <w:rsid w:val="000D1D00"/>
    <w:rsid w:val="000D384D"/>
    <w:rsid w:val="000D6429"/>
    <w:rsid w:val="000E10F5"/>
    <w:rsid w:val="000E1925"/>
    <w:rsid w:val="000E3B3D"/>
    <w:rsid w:val="000F10F1"/>
    <w:rsid w:val="000F193F"/>
    <w:rsid w:val="000F61CD"/>
    <w:rsid w:val="00105530"/>
    <w:rsid w:val="001058E4"/>
    <w:rsid w:val="00110881"/>
    <w:rsid w:val="00114698"/>
    <w:rsid w:val="00115374"/>
    <w:rsid w:val="0011627F"/>
    <w:rsid w:val="001221AC"/>
    <w:rsid w:val="00123835"/>
    <w:rsid w:val="00123DC4"/>
    <w:rsid w:val="0012458B"/>
    <w:rsid w:val="001248DE"/>
    <w:rsid w:val="001306D5"/>
    <w:rsid w:val="0013256A"/>
    <w:rsid w:val="001330A3"/>
    <w:rsid w:val="0013567F"/>
    <w:rsid w:val="001410EB"/>
    <w:rsid w:val="00141B1C"/>
    <w:rsid w:val="00144885"/>
    <w:rsid w:val="00145D48"/>
    <w:rsid w:val="00160CC8"/>
    <w:rsid w:val="00162B81"/>
    <w:rsid w:val="00165008"/>
    <w:rsid w:val="00171661"/>
    <w:rsid w:val="00171BB9"/>
    <w:rsid w:val="00173CFC"/>
    <w:rsid w:val="001814E7"/>
    <w:rsid w:val="001918AF"/>
    <w:rsid w:val="001A20A2"/>
    <w:rsid w:val="001A3C56"/>
    <w:rsid w:val="001A3F15"/>
    <w:rsid w:val="001B0251"/>
    <w:rsid w:val="001B13FE"/>
    <w:rsid w:val="001B2115"/>
    <w:rsid w:val="001B3144"/>
    <w:rsid w:val="001C0238"/>
    <w:rsid w:val="001C1114"/>
    <w:rsid w:val="001C37CA"/>
    <w:rsid w:val="001C39E8"/>
    <w:rsid w:val="001D2729"/>
    <w:rsid w:val="001D4069"/>
    <w:rsid w:val="001D7E0C"/>
    <w:rsid w:val="001E119E"/>
    <w:rsid w:val="001E21AB"/>
    <w:rsid w:val="001E23FD"/>
    <w:rsid w:val="001E2D50"/>
    <w:rsid w:val="001E6BF3"/>
    <w:rsid w:val="001F3460"/>
    <w:rsid w:val="001F4462"/>
    <w:rsid w:val="001F6A68"/>
    <w:rsid w:val="00204D7D"/>
    <w:rsid w:val="002065C6"/>
    <w:rsid w:val="002128D1"/>
    <w:rsid w:val="0021526D"/>
    <w:rsid w:val="00217514"/>
    <w:rsid w:val="00225394"/>
    <w:rsid w:val="00225758"/>
    <w:rsid w:val="00226684"/>
    <w:rsid w:val="002340C8"/>
    <w:rsid w:val="002353D4"/>
    <w:rsid w:val="00241161"/>
    <w:rsid w:val="00242978"/>
    <w:rsid w:val="002472E9"/>
    <w:rsid w:val="00250C90"/>
    <w:rsid w:val="00251368"/>
    <w:rsid w:val="00251917"/>
    <w:rsid w:val="002548BB"/>
    <w:rsid w:val="00260F84"/>
    <w:rsid w:val="002668B7"/>
    <w:rsid w:val="00270771"/>
    <w:rsid w:val="00273249"/>
    <w:rsid w:val="002764B5"/>
    <w:rsid w:val="00277F84"/>
    <w:rsid w:val="0028055F"/>
    <w:rsid w:val="00281F87"/>
    <w:rsid w:val="00282255"/>
    <w:rsid w:val="00283B04"/>
    <w:rsid w:val="0029433B"/>
    <w:rsid w:val="002961BA"/>
    <w:rsid w:val="00296A8A"/>
    <w:rsid w:val="002A4EFF"/>
    <w:rsid w:val="002B05EF"/>
    <w:rsid w:val="002B613C"/>
    <w:rsid w:val="002B6CF0"/>
    <w:rsid w:val="002C5EFC"/>
    <w:rsid w:val="002D0926"/>
    <w:rsid w:val="002D6E26"/>
    <w:rsid w:val="002E1054"/>
    <w:rsid w:val="002E2B71"/>
    <w:rsid w:val="002E2BC4"/>
    <w:rsid w:val="002E4CC2"/>
    <w:rsid w:val="002E532C"/>
    <w:rsid w:val="002E71F2"/>
    <w:rsid w:val="002F6676"/>
    <w:rsid w:val="00303276"/>
    <w:rsid w:val="00305417"/>
    <w:rsid w:val="00306CB7"/>
    <w:rsid w:val="00311B5D"/>
    <w:rsid w:val="0031280C"/>
    <w:rsid w:val="00312857"/>
    <w:rsid w:val="00313D71"/>
    <w:rsid w:val="0031507A"/>
    <w:rsid w:val="00316261"/>
    <w:rsid w:val="00320248"/>
    <w:rsid w:val="003213E9"/>
    <w:rsid w:val="00325B7D"/>
    <w:rsid w:val="00327F80"/>
    <w:rsid w:val="00333CA6"/>
    <w:rsid w:val="00333D3E"/>
    <w:rsid w:val="00341DA2"/>
    <w:rsid w:val="0034264B"/>
    <w:rsid w:val="00344C11"/>
    <w:rsid w:val="00346A59"/>
    <w:rsid w:val="00352AEC"/>
    <w:rsid w:val="003555ED"/>
    <w:rsid w:val="00355EEF"/>
    <w:rsid w:val="003623D2"/>
    <w:rsid w:val="00363316"/>
    <w:rsid w:val="00364FA5"/>
    <w:rsid w:val="00366813"/>
    <w:rsid w:val="00367EE4"/>
    <w:rsid w:val="003765F3"/>
    <w:rsid w:val="0037747F"/>
    <w:rsid w:val="003777E1"/>
    <w:rsid w:val="00380F87"/>
    <w:rsid w:val="0038355B"/>
    <w:rsid w:val="0039071C"/>
    <w:rsid w:val="00392A4E"/>
    <w:rsid w:val="003931E3"/>
    <w:rsid w:val="00393F27"/>
    <w:rsid w:val="00395BC0"/>
    <w:rsid w:val="00396892"/>
    <w:rsid w:val="003A7D2E"/>
    <w:rsid w:val="003B0583"/>
    <w:rsid w:val="003B12D8"/>
    <w:rsid w:val="003B533E"/>
    <w:rsid w:val="003C08EF"/>
    <w:rsid w:val="003D52A2"/>
    <w:rsid w:val="003D601D"/>
    <w:rsid w:val="003D6636"/>
    <w:rsid w:val="003E3FF1"/>
    <w:rsid w:val="003F0EA6"/>
    <w:rsid w:val="003F3CCD"/>
    <w:rsid w:val="003F41B6"/>
    <w:rsid w:val="003F4EB2"/>
    <w:rsid w:val="003F66FE"/>
    <w:rsid w:val="00404867"/>
    <w:rsid w:val="00404ABC"/>
    <w:rsid w:val="0041583F"/>
    <w:rsid w:val="004235C8"/>
    <w:rsid w:val="00426BC1"/>
    <w:rsid w:val="00427158"/>
    <w:rsid w:val="0043085F"/>
    <w:rsid w:val="0043273A"/>
    <w:rsid w:val="00436609"/>
    <w:rsid w:val="00437D4A"/>
    <w:rsid w:val="0044242D"/>
    <w:rsid w:val="0044347A"/>
    <w:rsid w:val="00447CB9"/>
    <w:rsid w:val="004553A6"/>
    <w:rsid w:val="004572FE"/>
    <w:rsid w:val="00457C91"/>
    <w:rsid w:val="00457F2B"/>
    <w:rsid w:val="00462712"/>
    <w:rsid w:val="0046582B"/>
    <w:rsid w:val="00467F19"/>
    <w:rsid w:val="004711FE"/>
    <w:rsid w:val="00480BF3"/>
    <w:rsid w:val="00483C1A"/>
    <w:rsid w:val="0048686C"/>
    <w:rsid w:val="00496D3F"/>
    <w:rsid w:val="004A1FB3"/>
    <w:rsid w:val="004A2488"/>
    <w:rsid w:val="004A24B3"/>
    <w:rsid w:val="004A54D8"/>
    <w:rsid w:val="004B009E"/>
    <w:rsid w:val="004B31E9"/>
    <w:rsid w:val="004C6A7B"/>
    <w:rsid w:val="004D07F3"/>
    <w:rsid w:val="004D2E29"/>
    <w:rsid w:val="004D43F8"/>
    <w:rsid w:val="004D6ADD"/>
    <w:rsid w:val="004E70ED"/>
    <w:rsid w:val="004F0AF4"/>
    <w:rsid w:val="004F0E91"/>
    <w:rsid w:val="0050393D"/>
    <w:rsid w:val="00504379"/>
    <w:rsid w:val="00504B9A"/>
    <w:rsid w:val="00510CB8"/>
    <w:rsid w:val="00511313"/>
    <w:rsid w:val="005128B6"/>
    <w:rsid w:val="00515CB2"/>
    <w:rsid w:val="005161E8"/>
    <w:rsid w:val="005213FF"/>
    <w:rsid w:val="00533ACF"/>
    <w:rsid w:val="005413C1"/>
    <w:rsid w:val="00541C1A"/>
    <w:rsid w:val="005445CC"/>
    <w:rsid w:val="00546063"/>
    <w:rsid w:val="00550DE1"/>
    <w:rsid w:val="005520F7"/>
    <w:rsid w:val="00553680"/>
    <w:rsid w:val="0055572E"/>
    <w:rsid w:val="00561C16"/>
    <w:rsid w:val="005637DD"/>
    <w:rsid w:val="005655BD"/>
    <w:rsid w:val="00570271"/>
    <w:rsid w:val="005820CB"/>
    <w:rsid w:val="005857C6"/>
    <w:rsid w:val="00587F99"/>
    <w:rsid w:val="00591E04"/>
    <w:rsid w:val="00592D09"/>
    <w:rsid w:val="00594A05"/>
    <w:rsid w:val="00596A95"/>
    <w:rsid w:val="005A09D0"/>
    <w:rsid w:val="005A42E0"/>
    <w:rsid w:val="005A430F"/>
    <w:rsid w:val="005A6F6D"/>
    <w:rsid w:val="005B1413"/>
    <w:rsid w:val="005B2BD6"/>
    <w:rsid w:val="005C0A1F"/>
    <w:rsid w:val="005C3FF8"/>
    <w:rsid w:val="005C5587"/>
    <w:rsid w:val="005C5F3A"/>
    <w:rsid w:val="005C6829"/>
    <w:rsid w:val="005D302A"/>
    <w:rsid w:val="005D35E1"/>
    <w:rsid w:val="005D4953"/>
    <w:rsid w:val="005D523E"/>
    <w:rsid w:val="005D7998"/>
    <w:rsid w:val="005D7A65"/>
    <w:rsid w:val="005E375A"/>
    <w:rsid w:val="005E6D48"/>
    <w:rsid w:val="005F11BD"/>
    <w:rsid w:val="005F2391"/>
    <w:rsid w:val="005F499F"/>
    <w:rsid w:val="005F7149"/>
    <w:rsid w:val="0061062B"/>
    <w:rsid w:val="006126C4"/>
    <w:rsid w:val="00614C72"/>
    <w:rsid w:val="00617AEC"/>
    <w:rsid w:val="00621D78"/>
    <w:rsid w:val="00625867"/>
    <w:rsid w:val="006259D1"/>
    <w:rsid w:val="00626F67"/>
    <w:rsid w:val="00627477"/>
    <w:rsid w:val="00632D0F"/>
    <w:rsid w:val="00640556"/>
    <w:rsid w:val="00642936"/>
    <w:rsid w:val="00646049"/>
    <w:rsid w:val="006523E1"/>
    <w:rsid w:val="00654B43"/>
    <w:rsid w:val="00662E56"/>
    <w:rsid w:val="00663522"/>
    <w:rsid w:val="00664792"/>
    <w:rsid w:val="00664DC8"/>
    <w:rsid w:val="00671D15"/>
    <w:rsid w:val="00672589"/>
    <w:rsid w:val="00672C8F"/>
    <w:rsid w:val="00673599"/>
    <w:rsid w:val="006755F0"/>
    <w:rsid w:val="00675BEC"/>
    <w:rsid w:val="00680C0A"/>
    <w:rsid w:val="00680EFA"/>
    <w:rsid w:val="0068459F"/>
    <w:rsid w:val="00684756"/>
    <w:rsid w:val="006925D1"/>
    <w:rsid w:val="00693579"/>
    <w:rsid w:val="00697684"/>
    <w:rsid w:val="006978BE"/>
    <w:rsid w:val="006A6F6A"/>
    <w:rsid w:val="006A78E8"/>
    <w:rsid w:val="006B0452"/>
    <w:rsid w:val="006B0852"/>
    <w:rsid w:val="006B54D0"/>
    <w:rsid w:val="006B7E76"/>
    <w:rsid w:val="006C02C3"/>
    <w:rsid w:val="006C2F70"/>
    <w:rsid w:val="006D0302"/>
    <w:rsid w:val="006D0F61"/>
    <w:rsid w:val="006D592F"/>
    <w:rsid w:val="006D6543"/>
    <w:rsid w:val="006D769B"/>
    <w:rsid w:val="006D7CE5"/>
    <w:rsid w:val="006E1472"/>
    <w:rsid w:val="006E4BCE"/>
    <w:rsid w:val="006E600B"/>
    <w:rsid w:val="006F09F5"/>
    <w:rsid w:val="006F1304"/>
    <w:rsid w:val="006F1B69"/>
    <w:rsid w:val="006F4BD3"/>
    <w:rsid w:val="006F5419"/>
    <w:rsid w:val="006F7053"/>
    <w:rsid w:val="006F7CD9"/>
    <w:rsid w:val="0070010D"/>
    <w:rsid w:val="0070510D"/>
    <w:rsid w:val="00705210"/>
    <w:rsid w:val="00706441"/>
    <w:rsid w:val="00710129"/>
    <w:rsid w:val="007153DD"/>
    <w:rsid w:val="0071762F"/>
    <w:rsid w:val="007206D4"/>
    <w:rsid w:val="007213BD"/>
    <w:rsid w:val="00723B8C"/>
    <w:rsid w:val="007270AA"/>
    <w:rsid w:val="007316B3"/>
    <w:rsid w:val="00733153"/>
    <w:rsid w:val="00742F71"/>
    <w:rsid w:val="00746679"/>
    <w:rsid w:val="00747174"/>
    <w:rsid w:val="00747287"/>
    <w:rsid w:val="00755929"/>
    <w:rsid w:val="007611D0"/>
    <w:rsid w:val="0076185D"/>
    <w:rsid w:val="00780143"/>
    <w:rsid w:val="00781884"/>
    <w:rsid w:val="00791270"/>
    <w:rsid w:val="00794586"/>
    <w:rsid w:val="00795050"/>
    <w:rsid w:val="007A2790"/>
    <w:rsid w:val="007A72D6"/>
    <w:rsid w:val="007B01BE"/>
    <w:rsid w:val="007B1CBC"/>
    <w:rsid w:val="007B6EDB"/>
    <w:rsid w:val="007C2E0E"/>
    <w:rsid w:val="007D0856"/>
    <w:rsid w:val="007D19A8"/>
    <w:rsid w:val="007D3AD5"/>
    <w:rsid w:val="007D68D7"/>
    <w:rsid w:val="007D6D6A"/>
    <w:rsid w:val="007E07E9"/>
    <w:rsid w:val="007E1130"/>
    <w:rsid w:val="007E67AB"/>
    <w:rsid w:val="007F1339"/>
    <w:rsid w:val="00800DDD"/>
    <w:rsid w:val="00803C65"/>
    <w:rsid w:val="00811C5F"/>
    <w:rsid w:val="0081770C"/>
    <w:rsid w:val="00817E1A"/>
    <w:rsid w:val="00831544"/>
    <w:rsid w:val="00832310"/>
    <w:rsid w:val="00832559"/>
    <w:rsid w:val="00834BF2"/>
    <w:rsid w:val="00843EDC"/>
    <w:rsid w:val="00845B6A"/>
    <w:rsid w:val="00846F01"/>
    <w:rsid w:val="00852D1A"/>
    <w:rsid w:val="00853973"/>
    <w:rsid w:val="00860B16"/>
    <w:rsid w:val="00861BB7"/>
    <w:rsid w:val="008677D3"/>
    <w:rsid w:val="00871168"/>
    <w:rsid w:val="00873BEE"/>
    <w:rsid w:val="008756DF"/>
    <w:rsid w:val="00876392"/>
    <w:rsid w:val="00886C46"/>
    <w:rsid w:val="0089120A"/>
    <w:rsid w:val="0089292C"/>
    <w:rsid w:val="00892D06"/>
    <w:rsid w:val="008938B6"/>
    <w:rsid w:val="00893EF5"/>
    <w:rsid w:val="008A0E7A"/>
    <w:rsid w:val="008A6D4B"/>
    <w:rsid w:val="008B2425"/>
    <w:rsid w:val="008B3FB5"/>
    <w:rsid w:val="008C3AD1"/>
    <w:rsid w:val="008C3AF7"/>
    <w:rsid w:val="008C62DA"/>
    <w:rsid w:val="008D04EF"/>
    <w:rsid w:val="008D6070"/>
    <w:rsid w:val="008D6568"/>
    <w:rsid w:val="008D7ECB"/>
    <w:rsid w:val="008E35EC"/>
    <w:rsid w:val="008E6146"/>
    <w:rsid w:val="00900792"/>
    <w:rsid w:val="0090118B"/>
    <w:rsid w:val="00903BF5"/>
    <w:rsid w:val="00903C10"/>
    <w:rsid w:val="0090534F"/>
    <w:rsid w:val="009115B6"/>
    <w:rsid w:val="00912D1F"/>
    <w:rsid w:val="0091482C"/>
    <w:rsid w:val="00916BC9"/>
    <w:rsid w:val="00924F29"/>
    <w:rsid w:val="00926BDB"/>
    <w:rsid w:val="0092765F"/>
    <w:rsid w:val="00931B71"/>
    <w:rsid w:val="0094243D"/>
    <w:rsid w:val="0094289C"/>
    <w:rsid w:val="00950FE3"/>
    <w:rsid w:val="009523C6"/>
    <w:rsid w:val="0095276C"/>
    <w:rsid w:val="00965A96"/>
    <w:rsid w:val="00965BB2"/>
    <w:rsid w:val="00970CBE"/>
    <w:rsid w:val="00971577"/>
    <w:rsid w:val="009727CD"/>
    <w:rsid w:val="00973A53"/>
    <w:rsid w:val="009836E6"/>
    <w:rsid w:val="00984D1D"/>
    <w:rsid w:val="00986643"/>
    <w:rsid w:val="00992513"/>
    <w:rsid w:val="00997DE0"/>
    <w:rsid w:val="009A0690"/>
    <w:rsid w:val="009A19B7"/>
    <w:rsid w:val="009A5212"/>
    <w:rsid w:val="009B06F0"/>
    <w:rsid w:val="009B1DC3"/>
    <w:rsid w:val="009B5687"/>
    <w:rsid w:val="009B784D"/>
    <w:rsid w:val="009C0693"/>
    <w:rsid w:val="009C300D"/>
    <w:rsid w:val="009D0509"/>
    <w:rsid w:val="009D061B"/>
    <w:rsid w:val="009D17EF"/>
    <w:rsid w:val="009D1C9D"/>
    <w:rsid w:val="009E039B"/>
    <w:rsid w:val="009F03AC"/>
    <w:rsid w:val="009F1C68"/>
    <w:rsid w:val="009F3B9F"/>
    <w:rsid w:val="009F61C7"/>
    <w:rsid w:val="00A00352"/>
    <w:rsid w:val="00A0222C"/>
    <w:rsid w:val="00A03E94"/>
    <w:rsid w:val="00A04EA4"/>
    <w:rsid w:val="00A051E1"/>
    <w:rsid w:val="00A055A0"/>
    <w:rsid w:val="00A155DE"/>
    <w:rsid w:val="00A17C36"/>
    <w:rsid w:val="00A20238"/>
    <w:rsid w:val="00A25637"/>
    <w:rsid w:val="00A2782E"/>
    <w:rsid w:val="00A27ED1"/>
    <w:rsid w:val="00A35188"/>
    <w:rsid w:val="00A411F5"/>
    <w:rsid w:val="00A41ACB"/>
    <w:rsid w:val="00A41C22"/>
    <w:rsid w:val="00A432FE"/>
    <w:rsid w:val="00A44011"/>
    <w:rsid w:val="00A447B9"/>
    <w:rsid w:val="00A44F3A"/>
    <w:rsid w:val="00A52258"/>
    <w:rsid w:val="00A536D3"/>
    <w:rsid w:val="00A543F0"/>
    <w:rsid w:val="00A54F88"/>
    <w:rsid w:val="00A55FBF"/>
    <w:rsid w:val="00A57587"/>
    <w:rsid w:val="00A62820"/>
    <w:rsid w:val="00A70810"/>
    <w:rsid w:val="00A7108F"/>
    <w:rsid w:val="00A7359D"/>
    <w:rsid w:val="00A749DD"/>
    <w:rsid w:val="00A752BB"/>
    <w:rsid w:val="00A7787A"/>
    <w:rsid w:val="00A82940"/>
    <w:rsid w:val="00A83996"/>
    <w:rsid w:val="00A83AE5"/>
    <w:rsid w:val="00A848F8"/>
    <w:rsid w:val="00A9074F"/>
    <w:rsid w:val="00A90CD7"/>
    <w:rsid w:val="00A968AE"/>
    <w:rsid w:val="00A96B57"/>
    <w:rsid w:val="00AA1C0E"/>
    <w:rsid w:val="00AA315D"/>
    <w:rsid w:val="00AA35B5"/>
    <w:rsid w:val="00AB2BB1"/>
    <w:rsid w:val="00AB4507"/>
    <w:rsid w:val="00AD3216"/>
    <w:rsid w:val="00AD5537"/>
    <w:rsid w:val="00AD7D5D"/>
    <w:rsid w:val="00AE0A1A"/>
    <w:rsid w:val="00AE1AF5"/>
    <w:rsid w:val="00AE32EA"/>
    <w:rsid w:val="00AE36C8"/>
    <w:rsid w:val="00AF2015"/>
    <w:rsid w:val="00AF3BDF"/>
    <w:rsid w:val="00AF5985"/>
    <w:rsid w:val="00AF5B01"/>
    <w:rsid w:val="00B02F4F"/>
    <w:rsid w:val="00B044D4"/>
    <w:rsid w:val="00B05A21"/>
    <w:rsid w:val="00B063D0"/>
    <w:rsid w:val="00B22DAC"/>
    <w:rsid w:val="00B22EEC"/>
    <w:rsid w:val="00B25811"/>
    <w:rsid w:val="00B260E9"/>
    <w:rsid w:val="00B26834"/>
    <w:rsid w:val="00B33A75"/>
    <w:rsid w:val="00B362A3"/>
    <w:rsid w:val="00B36396"/>
    <w:rsid w:val="00B370F9"/>
    <w:rsid w:val="00B43095"/>
    <w:rsid w:val="00B53C2B"/>
    <w:rsid w:val="00B576C4"/>
    <w:rsid w:val="00B60512"/>
    <w:rsid w:val="00B620F4"/>
    <w:rsid w:val="00B63AB0"/>
    <w:rsid w:val="00B66357"/>
    <w:rsid w:val="00B66F85"/>
    <w:rsid w:val="00B71038"/>
    <w:rsid w:val="00B757A1"/>
    <w:rsid w:val="00B77561"/>
    <w:rsid w:val="00B808E7"/>
    <w:rsid w:val="00B827DC"/>
    <w:rsid w:val="00B8630A"/>
    <w:rsid w:val="00B94A19"/>
    <w:rsid w:val="00B95489"/>
    <w:rsid w:val="00B96C4C"/>
    <w:rsid w:val="00B96E01"/>
    <w:rsid w:val="00BA13E6"/>
    <w:rsid w:val="00BA3994"/>
    <w:rsid w:val="00BA58C3"/>
    <w:rsid w:val="00BA5AB4"/>
    <w:rsid w:val="00BA616A"/>
    <w:rsid w:val="00BA6EFA"/>
    <w:rsid w:val="00BB25E9"/>
    <w:rsid w:val="00BB511C"/>
    <w:rsid w:val="00BB64DF"/>
    <w:rsid w:val="00BC02BB"/>
    <w:rsid w:val="00BC1EC6"/>
    <w:rsid w:val="00BD32FB"/>
    <w:rsid w:val="00BD38AA"/>
    <w:rsid w:val="00BE4005"/>
    <w:rsid w:val="00BE6369"/>
    <w:rsid w:val="00BF3148"/>
    <w:rsid w:val="00BF5D1A"/>
    <w:rsid w:val="00BF5D48"/>
    <w:rsid w:val="00BF6351"/>
    <w:rsid w:val="00BF7BB6"/>
    <w:rsid w:val="00C005DF"/>
    <w:rsid w:val="00C0094C"/>
    <w:rsid w:val="00C07BA8"/>
    <w:rsid w:val="00C10E8A"/>
    <w:rsid w:val="00C12B4F"/>
    <w:rsid w:val="00C1621E"/>
    <w:rsid w:val="00C20D2C"/>
    <w:rsid w:val="00C20D82"/>
    <w:rsid w:val="00C22A0B"/>
    <w:rsid w:val="00C244B0"/>
    <w:rsid w:val="00C30E3B"/>
    <w:rsid w:val="00C320D2"/>
    <w:rsid w:val="00C32F2D"/>
    <w:rsid w:val="00C34C1A"/>
    <w:rsid w:val="00C41159"/>
    <w:rsid w:val="00C43070"/>
    <w:rsid w:val="00C43843"/>
    <w:rsid w:val="00C44868"/>
    <w:rsid w:val="00C44B16"/>
    <w:rsid w:val="00C4518D"/>
    <w:rsid w:val="00C5037F"/>
    <w:rsid w:val="00C508D2"/>
    <w:rsid w:val="00C53996"/>
    <w:rsid w:val="00C56192"/>
    <w:rsid w:val="00C56D5E"/>
    <w:rsid w:val="00C62BB6"/>
    <w:rsid w:val="00C67509"/>
    <w:rsid w:val="00C7096B"/>
    <w:rsid w:val="00C727A6"/>
    <w:rsid w:val="00C76568"/>
    <w:rsid w:val="00C861F0"/>
    <w:rsid w:val="00C87894"/>
    <w:rsid w:val="00C95545"/>
    <w:rsid w:val="00C96EA3"/>
    <w:rsid w:val="00CA5836"/>
    <w:rsid w:val="00CB0C5B"/>
    <w:rsid w:val="00CB3DBE"/>
    <w:rsid w:val="00CB4B82"/>
    <w:rsid w:val="00CC0433"/>
    <w:rsid w:val="00CC3DB2"/>
    <w:rsid w:val="00CD248C"/>
    <w:rsid w:val="00CD488A"/>
    <w:rsid w:val="00CE12E0"/>
    <w:rsid w:val="00CE3895"/>
    <w:rsid w:val="00CE59E6"/>
    <w:rsid w:val="00CF073A"/>
    <w:rsid w:val="00CF1DF2"/>
    <w:rsid w:val="00CF275E"/>
    <w:rsid w:val="00D00858"/>
    <w:rsid w:val="00D06DA9"/>
    <w:rsid w:val="00D07FE3"/>
    <w:rsid w:val="00D13EC3"/>
    <w:rsid w:val="00D17885"/>
    <w:rsid w:val="00D263E8"/>
    <w:rsid w:val="00D3019F"/>
    <w:rsid w:val="00D30750"/>
    <w:rsid w:val="00D30ADC"/>
    <w:rsid w:val="00D31C96"/>
    <w:rsid w:val="00D33846"/>
    <w:rsid w:val="00D3398B"/>
    <w:rsid w:val="00D516CA"/>
    <w:rsid w:val="00D558DC"/>
    <w:rsid w:val="00D61452"/>
    <w:rsid w:val="00D62442"/>
    <w:rsid w:val="00D63A27"/>
    <w:rsid w:val="00D65A6A"/>
    <w:rsid w:val="00D663AB"/>
    <w:rsid w:val="00D73D59"/>
    <w:rsid w:val="00D74389"/>
    <w:rsid w:val="00D75981"/>
    <w:rsid w:val="00D76F8F"/>
    <w:rsid w:val="00D877E5"/>
    <w:rsid w:val="00D91E4F"/>
    <w:rsid w:val="00DA4313"/>
    <w:rsid w:val="00DA5AB0"/>
    <w:rsid w:val="00DB21E2"/>
    <w:rsid w:val="00DB2591"/>
    <w:rsid w:val="00DB3DA5"/>
    <w:rsid w:val="00DB40B3"/>
    <w:rsid w:val="00DB442D"/>
    <w:rsid w:val="00DB567A"/>
    <w:rsid w:val="00DB5F42"/>
    <w:rsid w:val="00DC21B8"/>
    <w:rsid w:val="00DC25D0"/>
    <w:rsid w:val="00DC2893"/>
    <w:rsid w:val="00DC5B76"/>
    <w:rsid w:val="00DC5E52"/>
    <w:rsid w:val="00DD08F8"/>
    <w:rsid w:val="00DD3495"/>
    <w:rsid w:val="00DD3505"/>
    <w:rsid w:val="00DD66ED"/>
    <w:rsid w:val="00DD7C12"/>
    <w:rsid w:val="00DE187F"/>
    <w:rsid w:val="00DE7EF9"/>
    <w:rsid w:val="00DF024F"/>
    <w:rsid w:val="00DF1E36"/>
    <w:rsid w:val="00E00F64"/>
    <w:rsid w:val="00E02097"/>
    <w:rsid w:val="00E02523"/>
    <w:rsid w:val="00E123F3"/>
    <w:rsid w:val="00E14B4D"/>
    <w:rsid w:val="00E14FFF"/>
    <w:rsid w:val="00E1534F"/>
    <w:rsid w:val="00E15B95"/>
    <w:rsid w:val="00E17F54"/>
    <w:rsid w:val="00E21962"/>
    <w:rsid w:val="00E260EC"/>
    <w:rsid w:val="00E27428"/>
    <w:rsid w:val="00E27B35"/>
    <w:rsid w:val="00E31DC5"/>
    <w:rsid w:val="00E330A8"/>
    <w:rsid w:val="00E33247"/>
    <w:rsid w:val="00E34963"/>
    <w:rsid w:val="00E37EFD"/>
    <w:rsid w:val="00E4067D"/>
    <w:rsid w:val="00E416F2"/>
    <w:rsid w:val="00E50781"/>
    <w:rsid w:val="00E65033"/>
    <w:rsid w:val="00E659F5"/>
    <w:rsid w:val="00E66188"/>
    <w:rsid w:val="00E70F61"/>
    <w:rsid w:val="00E73092"/>
    <w:rsid w:val="00E74254"/>
    <w:rsid w:val="00E75AF2"/>
    <w:rsid w:val="00E77F34"/>
    <w:rsid w:val="00E82795"/>
    <w:rsid w:val="00E872A9"/>
    <w:rsid w:val="00E925AD"/>
    <w:rsid w:val="00E934B3"/>
    <w:rsid w:val="00E93774"/>
    <w:rsid w:val="00E9405E"/>
    <w:rsid w:val="00E97B53"/>
    <w:rsid w:val="00EA005A"/>
    <w:rsid w:val="00EB387C"/>
    <w:rsid w:val="00EC598D"/>
    <w:rsid w:val="00ED122A"/>
    <w:rsid w:val="00ED12AD"/>
    <w:rsid w:val="00ED287A"/>
    <w:rsid w:val="00ED4119"/>
    <w:rsid w:val="00ED43B4"/>
    <w:rsid w:val="00ED4424"/>
    <w:rsid w:val="00ED50C9"/>
    <w:rsid w:val="00EE0E91"/>
    <w:rsid w:val="00EE124F"/>
    <w:rsid w:val="00EE56EB"/>
    <w:rsid w:val="00EE6813"/>
    <w:rsid w:val="00EF1EEA"/>
    <w:rsid w:val="00EF6591"/>
    <w:rsid w:val="00EF7BE9"/>
    <w:rsid w:val="00F00075"/>
    <w:rsid w:val="00F056B3"/>
    <w:rsid w:val="00F073D0"/>
    <w:rsid w:val="00F07B0B"/>
    <w:rsid w:val="00F10EB8"/>
    <w:rsid w:val="00F116D7"/>
    <w:rsid w:val="00F135C1"/>
    <w:rsid w:val="00F25C52"/>
    <w:rsid w:val="00F31643"/>
    <w:rsid w:val="00F32A71"/>
    <w:rsid w:val="00F43959"/>
    <w:rsid w:val="00F43AD1"/>
    <w:rsid w:val="00F4417E"/>
    <w:rsid w:val="00F45BEB"/>
    <w:rsid w:val="00F45D70"/>
    <w:rsid w:val="00F46A18"/>
    <w:rsid w:val="00F46B94"/>
    <w:rsid w:val="00F55474"/>
    <w:rsid w:val="00F63D9D"/>
    <w:rsid w:val="00F65F73"/>
    <w:rsid w:val="00F71434"/>
    <w:rsid w:val="00F726BC"/>
    <w:rsid w:val="00F72840"/>
    <w:rsid w:val="00F735F2"/>
    <w:rsid w:val="00F73BFE"/>
    <w:rsid w:val="00F752DC"/>
    <w:rsid w:val="00F87F94"/>
    <w:rsid w:val="00F93CA1"/>
    <w:rsid w:val="00F940D3"/>
    <w:rsid w:val="00F9426A"/>
    <w:rsid w:val="00F95344"/>
    <w:rsid w:val="00F97B18"/>
    <w:rsid w:val="00FA396C"/>
    <w:rsid w:val="00FA4917"/>
    <w:rsid w:val="00FA5685"/>
    <w:rsid w:val="00FA78C6"/>
    <w:rsid w:val="00FB0AC2"/>
    <w:rsid w:val="00FB68DE"/>
    <w:rsid w:val="00FC11C6"/>
    <w:rsid w:val="00FD2E4C"/>
    <w:rsid w:val="00FD412B"/>
    <w:rsid w:val="00FD44F5"/>
    <w:rsid w:val="00FD5430"/>
    <w:rsid w:val="00FD6B92"/>
    <w:rsid w:val="00FE131C"/>
    <w:rsid w:val="00FE2433"/>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0241F5"/>
    <w:pPr>
      <w:keepNext/>
      <w:numPr>
        <w:numId w:val="1"/>
      </w:numPr>
      <w:suppressAutoHyphens/>
      <w:spacing w:before="480"/>
      <w:jc w:val="both"/>
      <w:outlineLvl w:val="0"/>
    </w:pPr>
  </w:style>
  <w:style w:type="paragraph" w:customStyle="1" w:styleId="ART">
    <w:name w:val="ART"/>
    <w:basedOn w:val="Normal"/>
    <w:next w:val="PR1"/>
    <w:rsid w:val="000241F5"/>
    <w:pPr>
      <w:keepNext/>
      <w:numPr>
        <w:ilvl w:val="3"/>
        <w:numId w:val="1"/>
      </w:numPr>
      <w:suppressAutoHyphens/>
      <w:spacing w:before="36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0241F5"/>
    <w:pPr>
      <w:numPr>
        <w:ilvl w:val="6"/>
      </w:numPr>
    </w:pPr>
  </w:style>
  <w:style w:type="paragraph" w:customStyle="1" w:styleId="EOS">
    <w:name w:val="EOS"/>
    <w:basedOn w:val="Normal"/>
    <w:pPr>
      <w:suppressAutoHyphens/>
      <w:spacing w:before="48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0241F5"/>
    <w:pPr>
      <w:keepNext/>
      <w:numPr>
        <w:numId w:val="1"/>
      </w:numPr>
      <w:suppressAutoHyphens/>
      <w:spacing w:before="480"/>
      <w:jc w:val="both"/>
      <w:outlineLvl w:val="0"/>
    </w:pPr>
  </w:style>
  <w:style w:type="paragraph" w:customStyle="1" w:styleId="ART">
    <w:name w:val="ART"/>
    <w:basedOn w:val="Normal"/>
    <w:next w:val="PR1"/>
    <w:rsid w:val="000241F5"/>
    <w:pPr>
      <w:keepNext/>
      <w:numPr>
        <w:ilvl w:val="3"/>
        <w:numId w:val="1"/>
      </w:numPr>
      <w:suppressAutoHyphens/>
      <w:spacing w:before="36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0241F5"/>
    <w:pPr>
      <w:numPr>
        <w:ilvl w:val="6"/>
      </w:numPr>
    </w:pPr>
  </w:style>
  <w:style w:type="paragraph" w:customStyle="1" w:styleId="EOS">
    <w:name w:val="EOS"/>
    <w:basedOn w:val="Normal"/>
    <w:pPr>
      <w:suppressAutoHyphens/>
      <w:spacing w:before="48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37652348">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75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ema.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ca.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tcf.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mailto:tcf_sales@tcf.com" TargetMode="External"/><Relationship Id="rId10" Type="http://schemas.openxmlformats.org/officeDocument/2006/relationships/hyperlink" Target="mailto:tcf_sales@tcf.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f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304B8-C02A-43C8-8F5B-B3FD314C8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1770</Words>
  <Characters>10489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SECTION 23 34 13.01 – Propeller Fans</vt:lpstr>
    </vt:vector>
  </TitlesOfParts>
  <Company>Microsoft</Company>
  <LinksUpToDate>false</LinksUpToDate>
  <CharactersWithSpaces>12235</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13.01 – Propeller Fans</dc:title>
  <dc:subject>PROPELLER FANS</dc:subject>
  <dc:creator>SpecGuy</dc:creator>
  <cp:keywords>TCSM Tubular Propeller Mancooler Portable</cp:keywords>
  <cp:lastModifiedBy>Anessa Revier</cp:lastModifiedBy>
  <cp:revision>10</cp:revision>
  <cp:lastPrinted>2014-06-17T13:00:00Z</cp:lastPrinted>
  <dcterms:created xsi:type="dcterms:W3CDTF">2015-07-22T18:28:00Z</dcterms:created>
  <dcterms:modified xsi:type="dcterms:W3CDTF">2018-06-14T18:25:00Z</dcterms:modified>
  <cp:category>Group 8</cp:category>
</cp:coreProperties>
</file>