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7F1B6D" w:rsidP="005413C1">
      <w:pPr>
        <w:pStyle w:val="BodyText"/>
        <w:jc w:val="right"/>
        <w:rPr>
          <w:b/>
        </w:rPr>
      </w:pPr>
      <w:r>
        <w:rPr>
          <w:b/>
          <w:noProof/>
        </w:rPr>
        <w:drawing>
          <wp:inline distT="0" distB="0" distL="0" distR="0">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874AC6" w:rsidRDefault="00874AC6" w:rsidP="00E27428">
      <w:pPr>
        <w:pStyle w:val="BodyText"/>
        <w:jc w:val="center"/>
        <w:rPr>
          <w:b/>
        </w:rPr>
      </w:pPr>
    </w:p>
    <w:p w:rsidR="00E27428" w:rsidRPr="00874AC6" w:rsidRDefault="0094289C" w:rsidP="00E27428">
      <w:pPr>
        <w:pStyle w:val="BodyText"/>
        <w:jc w:val="center"/>
        <w:rPr>
          <w:b/>
          <w:color w:val="auto"/>
        </w:rPr>
      </w:pPr>
      <w:bookmarkStart w:id="0" w:name="_GoBack"/>
      <w:bookmarkEnd w:id="0"/>
      <w:r w:rsidRPr="00874AC6">
        <w:rPr>
          <w:b/>
          <w:color w:val="auto"/>
        </w:rPr>
        <w:t xml:space="preserve">Twin City Fan &amp; Blower </w:t>
      </w:r>
      <w:r w:rsidR="00900792" w:rsidRPr="00874AC6">
        <w:rPr>
          <w:b/>
          <w:color w:val="auto"/>
        </w:rPr>
        <w:t>Guide Specification</w:t>
      </w:r>
      <w:r w:rsidRPr="00874AC6">
        <w:rPr>
          <w:b/>
          <w:color w:val="auto"/>
        </w:rPr>
        <w:br/>
      </w:r>
      <w:r w:rsidR="00333D3E" w:rsidRPr="00874AC6">
        <w:rPr>
          <w:b/>
          <w:color w:val="auto"/>
        </w:rPr>
        <w:t>Inline</w:t>
      </w:r>
      <w:r w:rsidRPr="00874AC6">
        <w:rPr>
          <w:b/>
          <w:color w:val="auto"/>
        </w:rPr>
        <w:t xml:space="preserve"> </w:t>
      </w:r>
      <w:r w:rsidR="00817E1A" w:rsidRPr="00874AC6">
        <w:rPr>
          <w:b/>
          <w:color w:val="auto"/>
        </w:rPr>
        <w:t>Mixed Flow Fans</w:t>
      </w:r>
      <w:r w:rsidR="00594D73" w:rsidRPr="00874AC6">
        <w:rPr>
          <w:b/>
          <w:color w:val="auto"/>
        </w:rPr>
        <w:t xml:space="preserve"> for Restaurants</w:t>
      </w:r>
      <w:r w:rsidRPr="00874AC6">
        <w:rPr>
          <w:b/>
          <w:color w:val="auto"/>
        </w:rPr>
        <w:t xml:space="preserve">: Model </w:t>
      </w:r>
      <w:r w:rsidR="00817E1A" w:rsidRPr="00874AC6">
        <w:rPr>
          <w:b/>
          <w:color w:val="auto"/>
        </w:rPr>
        <w:t>QSL</w:t>
      </w:r>
      <w:r w:rsidR="00771476" w:rsidRPr="00874AC6">
        <w:rPr>
          <w:b/>
          <w:color w:val="auto"/>
        </w:rPr>
        <w:t>R</w:t>
      </w:r>
      <w:r w:rsidRPr="00874AC6">
        <w:rPr>
          <w:b/>
          <w:color w:val="auto"/>
        </w:rPr>
        <w:t>, Belt Driven</w:t>
      </w:r>
    </w:p>
    <w:p w:rsidR="00817E1A" w:rsidRPr="00874AC6" w:rsidRDefault="00817E1A" w:rsidP="00817E1A">
      <w:pPr>
        <w:pStyle w:val="BodyText"/>
        <w:rPr>
          <w:color w:val="auto"/>
        </w:rPr>
      </w:pPr>
      <w:r w:rsidRPr="00874AC6">
        <w:rPr>
          <w:b/>
          <w:color w:val="auto"/>
        </w:rPr>
        <w:t>Twin City Fan</w:t>
      </w:r>
      <w:r w:rsidR="00E416F2" w:rsidRPr="00874AC6">
        <w:rPr>
          <w:b/>
          <w:color w:val="auto"/>
        </w:rPr>
        <w:t xml:space="preserve"> &amp; Blower</w:t>
      </w:r>
      <w:r w:rsidRPr="00874AC6">
        <w:rPr>
          <w:b/>
          <w:color w:val="auto"/>
        </w:rPr>
        <w:t xml:space="preserve"> Model QSL</w:t>
      </w:r>
      <w:r w:rsidR="009D532B" w:rsidRPr="00874AC6">
        <w:rPr>
          <w:b/>
          <w:color w:val="auto"/>
        </w:rPr>
        <w:t>R</w:t>
      </w:r>
      <w:r w:rsidR="008307C2" w:rsidRPr="00874AC6">
        <w:rPr>
          <w:b/>
          <w:color w:val="auto"/>
        </w:rPr>
        <w:t xml:space="preserve"> Series</w:t>
      </w:r>
      <w:r w:rsidRPr="00874AC6">
        <w:rPr>
          <w:b/>
          <w:color w:val="auto"/>
        </w:rPr>
        <w:t xml:space="preserve"> Mixed Flow Fan</w:t>
      </w:r>
      <w:r w:rsidR="008307C2" w:rsidRPr="00874AC6">
        <w:rPr>
          <w:b/>
          <w:color w:val="auto"/>
        </w:rPr>
        <w:t>s</w:t>
      </w:r>
      <w:r w:rsidRPr="00874AC6">
        <w:rPr>
          <w:color w:val="auto"/>
        </w:rPr>
        <w:t xml:space="preserve"> combine the benefits of axial flow and centrifugal flow fans. The QSL</w:t>
      </w:r>
      <w:r w:rsidR="009D532B" w:rsidRPr="00874AC6">
        <w:rPr>
          <w:color w:val="auto"/>
        </w:rPr>
        <w:t>R</w:t>
      </w:r>
      <w:r w:rsidR="008307C2" w:rsidRPr="00874AC6">
        <w:rPr>
          <w:color w:val="auto"/>
        </w:rPr>
        <w:t xml:space="preserve"> Mixed Flow Fans</w:t>
      </w:r>
      <w:r w:rsidRPr="00874AC6">
        <w:rPr>
          <w:color w:val="auto"/>
        </w:rPr>
        <w:t xml:space="preserve"> ha</w:t>
      </w:r>
      <w:r w:rsidR="008307C2" w:rsidRPr="00874AC6">
        <w:rPr>
          <w:color w:val="auto"/>
        </w:rPr>
        <w:t>ve</w:t>
      </w:r>
      <w:r w:rsidRPr="00874AC6">
        <w:rPr>
          <w:color w:val="auto"/>
        </w:rPr>
        <w:t xml:space="preserve"> the advantage of compact design and straight-through airflow as well as the preferred acoustic characteristics and high pressure capability. QSL</w:t>
      </w:r>
      <w:r w:rsidR="009D532B" w:rsidRPr="00874AC6">
        <w:rPr>
          <w:color w:val="auto"/>
        </w:rPr>
        <w:t>R</w:t>
      </w:r>
      <w:r w:rsidRPr="00874AC6">
        <w:rPr>
          <w:color w:val="auto"/>
        </w:rPr>
        <w:t xml:space="preserve"> fans offer superior air and sound performance and the AMCA certified rating seal for air and sound.</w:t>
      </w:r>
    </w:p>
    <w:p w:rsidR="009720AC" w:rsidRPr="00874AC6" w:rsidRDefault="009720AC" w:rsidP="009720AC">
      <w:pPr>
        <w:pStyle w:val="BodyText"/>
        <w:rPr>
          <w:color w:val="auto"/>
        </w:rPr>
      </w:pPr>
      <w:r w:rsidRPr="00874AC6">
        <w:rPr>
          <w:color w:val="auto"/>
        </w:rPr>
        <w:t>Mixed flow fans offer the economy of operation with a higher and broader efficiency range. The lower operating speed for a given performance provides longer and more reliable operation.</w:t>
      </w:r>
    </w:p>
    <w:p w:rsidR="008307C2" w:rsidRPr="00874AC6" w:rsidRDefault="008307C2" w:rsidP="008307C2">
      <w:pPr>
        <w:pStyle w:val="BodyText"/>
        <w:rPr>
          <w:color w:val="auto"/>
        </w:rPr>
      </w:pPr>
      <w:r w:rsidRPr="00874AC6">
        <w:rPr>
          <w:color w:val="auto"/>
        </w:rPr>
        <w:t>Model QSLR is similar to the QSL but is specifically designed for exhausting grease-laden air from kitchens, restaurants and cooking and dishwasher hoods. Model QSLR is UL/</w:t>
      </w:r>
      <w:proofErr w:type="spellStart"/>
      <w:r w:rsidR="00BA75C9" w:rsidRPr="00874AC6">
        <w:rPr>
          <w:color w:val="auto"/>
        </w:rPr>
        <w:t>c</w:t>
      </w:r>
      <w:r w:rsidRPr="00874AC6">
        <w:rPr>
          <w:color w:val="auto"/>
        </w:rPr>
        <w:t>UL</w:t>
      </w:r>
      <w:proofErr w:type="spellEnd"/>
      <w:r w:rsidRPr="00874AC6">
        <w:rPr>
          <w:color w:val="auto"/>
        </w:rPr>
        <w:t xml:space="preserve"> 762 listed for the exhaust of grease-laden air.</w:t>
      </w:r>
      <w:r w:rsidR="004D0EBE" w:rsidRPr="00874AC6">
        <w:rPr>
          <w:color w:val="auto"/>
        </w:rPr>
        <w:t xml:space="preserve"> Model QSLR is available in belt driven configuration and mounts both vertically and horizontally, allowing for numerous applications with multiple mounting arrangements.</w:t>
      </w:r>
    </w:p>
    <w:p w:rsidR="00E416F2" w:rsidRPr="00874AC6" w:rsidRDefault="00E416F2" w:rsidP="00E416F2">
      <w:pPr>
        <w:pStyle w:val="BodyText"/>
        <w:rPr>
          <w:b/>
          <w:color w:val="auto"/>
        </w:rPr>
      </w:pPr>
      <w:r w:rsidRPr="00874AC6">
        <w:rPr>
          <w:b/>
          <w:color w:val="auto"/>
        </w:rPr>
        <w:t>Application</w:t>
      </w:r>
    </w:p>
    <w:p w:rsidR="00E416F2" w:rsidRPr="00874AC6" w:rsidRDefault="00E416F2" w:rsidP="00E416F2">
      <w:pPr>
        <w:pStyle w:val="BodyText"/>
        <w:rPr>
          <w:color w:val="auto"/>
        </w:rPr>
      </w:pPr>
      <w:r w:rsidRPr="00874AC6">
        <w:rPr>
          <w:color w:val="auto"/>
        </w:rPr>
        <w:t>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Twin City Fan heavy-duty construction of QSL</w:t>
      </w:r>
      <w:r w:rsidR="008307C2" w:rsidRPr="00874AC6">
        <w:rPr>
          <w:color w:val="auto"/>
        </w:rPr>
        <w:t>R</w:t>
      </w:r>
      <w:r w:rsidRPr="00874AC6">
        <w:rPr>
          <w:color w:val="auto"/>
        </w:rPr>
        <w:t xml:space="preserve"> fans also make them suitable for many applications handling</w:t>
      </w:r>
      <w:r w:rsidR="008307C2" w:rsidRPr="00874AC6">
        <w:rPr>
          <w:color w:val="auto"/>
        </w:rPr>
        <w:t xml:space="preserve"> grease and moisture-laden</w:t>
      </w:r>
      <w:r w:rsidRPr="00874AC6">
        <w:rPr>
          <w:color w:val="auto"/>
        </w:rPr>
        <w:t xml:space="preserve"> ambient air. Applications involving fumes, spray booth exhaust, particulate, heavy moisture content, or high temperature should be discussed with the factory for possible product modifications.</w:t>
      </w:r>
    </w:p>
    <w:p w:rsidR="00E27428" w:rsidRPr="00874AC6" w:rsidRDefault="0094289C" w:rsidP="005413C1">
      <w:pPr>
        <w:pStyle w:val="BodyText"/>
        <w:contextualSpacing/>
        <w:rPr>
          <w:color w:val="auto"/>
        </w:rPr>
      </w:pPr>
      <w:r w:rsidRPr="00874AC6">
        <w:rPr>
          <w:color w:val="auto"/>
        </w:rPr>
        <w:t>Sizes (wheel diameters)</w:t>
      </w:r>
      <w:r w:rsidR="00F43AD1" w:rsidRPr="00874AC6">
        <w:rPr>
          <w:color w:val="auto"/>
        </w:rPr>
        <w:t>:</w:t>
      </w:r>
      <w:r w:rsidR="00E27428" w:rsidRPr="00874AC6">
        <w:rPr>
          <w:color w:val="auto"/>
        </w:rPr>
        <w:t xml:space="preserve"> </w:t>
      </w:r>
      <w:r w:rsidRPr="00874AC6">
        <w:rPr>
          <w:color w:val="auto"/>
        </w:rPr>
        <w:t>1</w:t>
      </w:r>
      <w:r w:rsidR="00E416F2" w:rsidRPr="00874AC6">
        <w:rPr>
          <w:color w:val="auto"/>
        </w:rPr>
        <w:t>8.2</w:t>
      </w:r>
      <w:r w:rsidRPr="00874AC6">
        <w:rPr>
          <w:color w:val="auto"/>
        </w:rPr>
        <w:t xml:space="preserve">5 to </w:t>
      </w:r>
      <w:r w:rsidR="00E416F2" w:rsidRPr="00874AC6">
        <w:rPr>
          <w:color w:val="auto"/>
        </w:rPr>
        <w:t>89</w:t>
      </w:r>
      <w:r w:rsidRPr="00874AC6">
        <w:rPr>
          <w:color w:val="auto"/>
        </w:rPr>
        <w:t>.</w:t>
      </w:r>
      <w:r w:rsidR="00E416F2" w:rsidRPr="00874AC6">
        <w:rPr>
          <w:color w:val="auto"/>
        </w:rPr>
        <w:t>00</w:t>
      </w:r>
      <w:r w:rsidRPr="00874AC6">
        <w:rPr>
          <w:color w:val="auto"/>
        </w:rPr>
        <w:t xml:space="preserve"> inches (</w:t>
      </w:r>
      <w:r w:rsidR="00E416F2" w:rsidRPr="00874AC6">
        <w:rPr>
          <w:color w:val="auto"/>
        </w:rPr>
        <w:t>464</w:t>
      </w:r>
      <w:r w:rsidRPr="00874AC6">
        <w:rPr>
          <w:color w:val="auto"/>
        </w:rPr>
        <w:t xml:space="preserve"> mm to </w:t>
      </w:r>
      <w:r w:rsidR="00CD248C" w:rsidRPr="00874AC6">
        <w:rPr>
          <w:color w:val="auto"/>
        </w:rPr>
        <w:t>2,261</w:t>
      </w:r>
      <w:r w:rsidRPr="00874AC6">
        <w:rPr>
          <w:color w:val="auto"/>
        </w:rPr>
        <w:t xml:space="preserve"> mm)</w:t>
      </w:r>
    </w:p>
    <w:p w:rsidR="0094289C" w:rsidRPr="00874AC6" w:rsidRDefault="0094289C" w:rsidP="005413C1">
      <w:pPr>
        <w:pStyle w:val="BodyText"/>
        <w:contextualSpacing/>
        <w:rPr>
          <w:color w:val="auto"/>
        </w:rPr>
      </w:pPr>
      <w:r w:rsidRPr="00874AC6">
        <w:rPr>
          <w:color w:val="auto"/>
        </w:rPr>
        <w:t>Airflow</w:t>
      </w:r>
      <w:r w:rsidR="00E27428" w:rsidRPr="00874AC6">
        <w:rPr>
          <w:color w:val="auto"/>
        </w:rPr>
        <w:t xml:space="preserve">: Up to </w:t>
      </w:r>
      <w:r w:rsidR="00CD248C" w:rsidRPr="00874AC6">
        <w:rPr>
          <w:color w:val="auto"/>
        </w:rPr>
        <w:t>160,0</w:t>
      </w:r>
      <w:r w:rsidRPr="00874AC6">
        <w:rPr>
          <w:color w:val="auto"/>
        </w:rPr>
        <w:t>00 CFM (</w:t>
      </w:r>
      <w:r w:rsidR="00CD248C" w:rsidRPr="00874AC6">
        <w:rPr>
          <w:color w:val="auto"/>
        </w:rPr>
        <w:t>271,837</w:t>
      </w:r>
      <w:r w:rsidRPr="00874AC6">
        <w:rPr>
          <w:color w:val="auto"/>
        </w:rPr>
        <w:t xml:space="preserve"> m3/hour)</w:t>
      </w:r>
    </w:p>
    <w:p w:rsidR="00E27428" w:rsidRPr="00874AC6" w:rsidRDefault="0094289C" w:rsidP="005413C1">
      <w:pPr>
        <w:pStyle w:val="BodyText"/>
        <w:contextualSpacing/>
        <w:rPr>
          <w:color w:val="auto"/>
        </w:rPr>
      </w:pPr>
      <w:r w:rsidRPr="00874AC6">
        <w:rPr>
          <w:color w:val="auto"/>
        </w:rPr>
        <w:t xml:space="preserve">Static </w:t>
      </w:r>
      <w:r w:rsidR="00E27428" w:rsidRPr="00874AC6">
        <w:rPr>
          <w:color w:val="auto"/>
        </w:rPr>
        <w:t>P</w:t>
      </w:r>
      <w:r w:rsidRPr="00874AC6">
        <w:rPr>
          <w:color w:val="auto"/>
        </w:rPr>
        <w:t>ressure</w:t>
      </w:r>
      <w:r w:rsidR="00E27428" w:rsidRPr="00874AC6">
        <w:rPr>
          <w:color w:val="auto"/>
        </w:rPr>
        <w:t xml:space="preserve">: Up </w:t>
      </w:r>
      <w:r w:rsidRPr="00874AC6">
        <w:rPr>
          <w:color w:val="auto"/>
        </w:rPr>
        <w:t xml:space="preserve">to </w:t>
      </w:r>
      <w:r w:rsidR="00CD248C" w:rsidRPr="00874AC6">
        <w:rPr>
          <w:color w:val="auto"/>
        </w:rPr>
        <w:t>8</w:t>
      </w:r>
      <w:r w:rsidRPr="00874AC6">
        <w:rPr>
          <w:color w:val="auto"/>
        </w:rPr>
        <w:t xml:space="preserve"> inches </w:t>
      </w:r>
      <w:proofErr w:type="spellStart"/>
      <w:r w:rsidRPr="00874AC6">
        <w:rPr>
          <w:color w:val="auto"/>
        </w:rPr>
        <w:t>wg</w:t>
      </w:r>
      <w:proofErr w:type="spellEnd"/>
      <w:r w:rsidRPr="00874AC6">
        <w:rPr>
          <w:color w:val="auto"/>
        </w:rPr>
        <w:t xml:space="preserve"> (</w:t>
      </w:r>
      <w:r w:rsidR="00CD248C" w:rsidRPr="00874AC6">
        <w:rPr>
          <w:color w:val="auto"/>
        </w:rPr>
        <w:t>1,987</w:t>
      </w:r>
      <w:r w:rsidRPr="00874AC6">
        <w:rPr>
          <w:color w:val="auto"/>
        </w:rPr>
        <w:t xml:space="preserve"> Pa)</w:t>
      </w:r>
    </w:p>
    <w:p w:rsidR="0094289C" w:rsidRPr="00874AC6" w:rsidRDefault="0094289C" w:rsidP="00A346EF">
      <w:pPr>
        <w:pStyle w:val="BodyText"/>
        <w:spacing w:before="240" w:after="0"/>
        <w:rPr>
          <w:color w:val="auto"/>
        </w:rPr>
      </w:pPr>
      <w:r w:rsidRPr="00874AC6">
        <w:rPr>
          <w:color w:val="auto"/>
        </w:rPr>
        <w:t>Twin City Fan</w:t>
      </w:r>
      <w:r w:rsidR="00CD248C" w:rsidRPr="00874AC6">
        <w:rPr>
          <w:color w:val="auto"/>
        </w:rPr>
        <w:t>s</w:t>
      </w:r>
      <w:r w:rsidRPr="00874AC6">
        <w:rPr>
          <w:color w:val="auto"/>
        </w:rPr>
        <w:t xml:space="preserve"> &amp; Blower</w:t>
      </w:r>
      <w:r w:rsidR="00CD248C" w:rsidRPr="00874AC6">
        <w:rPr>
          <w:color w:val="auto"/>
        </w:rPr>
        <w:t>s</w:t>
      </w:r>
      <w:r w:rsidR="00016C3B" w:rsidRPr="00874AC6">
        <w:rPr>
          <w:color w:val="auto"/>
        </w:rPr>
        <w:t xml:space="preserve"> (TCF)</w:t>
      </w:r>
      <w:r w:rsidRPr="00874AC6">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74AC6">
        <w:rPr>
          <w:color w:val="auto"/>
        </w:rPr>
        <w:t xml:space="preserve"> TCF’s industrial fans are used in a wide variety of process applications for numerous industries including Petrochemical, Nuclear, Cement, Steel, and Air Pollution Control.</w:t>
      </w:r>
      <w:r w:rsidR="00225394" w:rsidRPr="00874AC6">
        <w:rPr>
          <w:color w:val="auto"/>
        </w:rPr>
        <w:t xml:space="preserve"> </w:t>
      </w:r>
      <w:r w:rsidRPr="00874AC6">
        <w:rPr>
          <w:color w:val="auto"/>
        </w:rPr>
        <w:t>Special materials, construction, coatings, and accessories are available to fit any application requirements.</w:t>
      </w:r>
    </w:p>
    <w:p w:rsidR="00016C3B" w:rsidRPr="00874AC6" w:rsidRDefault="00016C3B" w:rsidP="00A346EF">
      <w:pPr>
        <w:pStyle w:val="BodyText"/>
        <w:spacing w:before="240" w:after="0"/>
        <w:rPr>
          <w:color w:val="auto"/>
        </w:rPr>
      </w:pPr>
      <w:r w:rsidRPr="00874AC6">
        <w:rPr>
          <w:color w:val="auto"/>
        </w:rPr>
        <w:t xml:space="preserve">TCF has completed thousands of successful installations across the globe and </w:t>
      </w:r>
      <w:r w:rsidR="00026709" w:rsidRPr="00874AC6">
        <w:rPr>
          <w:color w:val="auto"/>
        </w:rPr>
        <w:t>has a</w:t>
      </w:r>
      <w:r w:rsidRPr="00874AC6">
        <w:rPr>
          <w:color w:val="auto"/>
        </w:rPr>
        <w:t xml:space="preserve"> proven track record for tackling the most technically complex</w:t>
      </w:r>
      <w:r w:rsidR="00026709" w:rsidRPr="00874AC6">
        <w:rPr>
          <w:color w:val="auto"/>
        </w:rPr>
        <w:t xml:space="preserve"> applications within the </w:t>
      </w:r>
      <w:r w:rsidRPr="00874AC6">
        <w:rPr>
          <w:color w:val="auto"/>
        </w:rPr>
        <w:t>fan industry.</w:t>
      </w:r>
      <w:r w:rsidR="00026709" w:rsidRPr="00874AC6">
        <w:rPr>
          <w:color w:val="auto"/>
        </w:rPr>
        <w:t xml:space="preserve"> </w:t>
      </w:r>
      <w:r w:rsidRPr="00874AC6">
        <w:rPr>
          <w:color w:val="auto"/>
        </w:rPr>
        <w:t xml:space="preserve">TCF is </w:t>
      </w:r>
      <w:r w:rsidR="00026709" w:rsidRPr="00874AC6">
        <w:rPr>
          <w:color w:val="auto"/>
        </w:rPr>
        <w:t xml:space="preserve">also </w:t>
      </w:r>
      <w:r w:rsidRPr="00874AC6">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74AC6">
        <w:rPr>
          <w:color w:val="auto"/>
        </w:rPr>
        <w:t>.</w:t>
      </w:r>
    </w:p>
    <w:p w:rsidR="00D3398B" w:rsidRPr="00874AC6" w:rsidRDefault="008D6070" w:rsidP="00A346EF">
      <w:pPr>
        <w:pStyle w:val="BodyText"/>
        <w:spacing w:before="240" w:after="0"/>
        <w:rPr>
          <w:color w:val="auto"/>
        </w:rPr>
      </w:pPr>
      <w:r w:rsidRPr="00874AC6">
        <w:rPr>
          <w:color w:val="auto"/>
        </w:rPr>
        <w:t>TCF</w:t>
      </w:r>
      <w:r w:rsidR="0094289C" w:rsidRPr="00874AC6">
        <w:rPr>
          <w:color w:val="auto"/>
        </w:rPr>
        <w:t xml:space="preserve"> </w:t>
      </w:r>
      <w:r w:rsidR="00E14FFF" w:rsidRPr="00874AC6">
        <w:rPr>
          <w:color w:val="auto"/>
        </w:rPr>
        <w:t>occupies over 1,000,000 sq. ft. of manufacturing space across ten facilities in the U.S</w:t>
      </w:r>
      <w:r w:rsidR="00621D78" w:rsidRPr="00874AC6">
        <w:rPr>
          <w:color w:val="auto"/>
        </w:rPr>
        <w:t xml:space="preserve">, </w:t>
      </w:r>
      <w:r w:rsidRPr="00874AC6">
        <w:rPr>
          <w:color w:val="auto"/>
        </w:rPr>
        <w:t>with expanded manufacturing and service operations located in South America, Europe, India, China, and Singapore.</w:t>
      </w:r>
      <w:r w:rsidR="00FF0D88" w:rsidRPr="00874AC6">
        <w:rPr>
          <w:color w:val="auto"/>
        </w:rPr>
        <w:t xml:space="preserve"> </w:t>
      </w:r>
      <w:r w:rsidR="00367EE4" w:rsidRPr="00874AC6">
        <w:rPr>
          <w:color w:val="auto"/>
        </w:rPr>
        <w:t>H</w:t>
      </w:r>
      <w:r w:rsidRPr="00874AC6">
        <w:rPr>
          <w:color w:val="auto"/>
        </w:rPr>
        <w:t>eadquarters are located in</w:t>
      </w:r>
      <w:r w:rsidR="00FF0D88" w:rsidRPr="00874AC6">
        <w:rPr>
          <w:color w:val="auto"/>
        </w:rPr>
        <w:t xml:space="preserve"> Minneapolis, Minnesota</w:t>
      </w:r>
      <w:r w:rsidRPr="00874AC6">
        <w:rPr>
          <w:color w:val="auto"/>
        </w:rPr>
        <w:t xml:space="preserve">, which </w:t>
      </w:r>
      <w:r w:rsidR="0094289C" w:rsidRPr="00874AC6">
        <w:rPr>
          <w:color w:val="auto"/>
        </w:rPr>
        <w:t xml:space="preserve">houses </w:t>
      </w:r>
      <w:r w:rsidRPr="00874AC6">
        <w:rPr>
          <w:color w:val="auto"/>
        </w:rPr>
        <w:t xml:space="preserve">the </w:t>
      </w:r>
      <w:r w:rsidR="0094289C" w:rsidRPr="00874AC6">
        <w:rPr>
          <w:color w:val="auto"/>
        </w:rPr>
        <w:t xml:space="preserve">management, sales </w:t>
      </w:r>
      <w:r w:rsidR="0094289C" w:rsidRPr="00874AC6">
        <w:rPr>
          <w:color w:val="auto"/>
        </w:rPr>
        <w:lastRenderedPageBreak/>
        <w:t xml:space="preserve">and marketing, accounting, human resources, material management, </w:t>
      </w:r>
      <w:r w:rsidR="00367EE4" w:rsidRPr="00874AC6">
        <w:rPr>
          <w:color w:val="auto"/>
        </w:rPr>
        <w:t>engineering personnel, as well as</w:t>
      </w:r>
      <w:r w:rsidR="0094289C" w:rsidRPr="00874AC6">
        <w:rPr>
          <w:color w:val="auto"/>
        </w:rPr>
        <w:t xml:space="preserve"> </w:t>
      </w:r>
      <w:r w:rsidR="00367EE4" w:rsidRPr="00874AC6">
        <w:rPr>
          <w:color w:val="auto"/>
        </w:rPr>
        <w:t xml:space="preserve">a state-of-the-art </w:t>
      </w:r>
      <w:r w:rsidR="0094289C" w:rsidRPr="00874AC6">
        <w:rPr>
          <w:color w:val="auto"/>
        </w:rPr>
        <w:t xml:space="preserve">AMCA </w:t>
      </w:r>
      <w:r w:rsidR="000F2D4C" w:rsidRPr="00874AC6">
        <w:rPr>
          <w:color w:val="auto"/>
        </w:rPr>
        <w:t>accredite</w:t>
      </w:r>
      <w:r w:rsidR="0094289C" w:rsidRPr="00874AC6">
        <w:rPr>
          <w:color w:val="auto"/>
        </w:rPr>
        <w:t>d testing lab.</w:t>
      </w:r>
    </w:p>
    <w:p w:rsidR="003623D2" w:rsidRPr="00CB0C5B" w:rsidRDefault="003623D2" w:rsidP="00A346EF">
      <w:pPr>
        <w:pStyle w:val="BodyText"/>
        <w:spacing w:before="240" w:after="0"/>
      </w:pPr>
      <w:r w:rsidRPr="00874AC6">
        <w:rPr>
          <w:color w:val="auto"/>
        </w:rPr>
        <w:t xml:space="preserve">We recommend you consult with your </w:t>
      </w:r>
      <w:r w:rsidR="00EA005A" w:rsidRPr="00874AC6">
        <w:rPr>
          <w:color w:val="auto"/>
        </w:rPr>
        <w:t>Twin City Fan &amp; Blower Sales R</w:t>
      </w:r>
      <w:r w:rsidRPr="00874AC6">
        <w:rPr>
          <w:color w:val="auto"/>
        </w:rPr>
        <w:t>epresentative, who can be contacted through:</w:t>
      </w:r>
      <w:r w:rsidR="00EA005A" w:rsidRPr="00874AC6">
        <w:rPr>
          <w:color w:val="auto"/>
        </w:rPr>
        <w:t xml:space="preserve"> Twin City Fan &amp; Blower</w:t>
      </w:r>
      <w:r w:rsidRPr="00874AC6">
        <w:rPr>
          <w:color w:val="auto"/>
        </w:rPr>
        <w:t xml:space="preserve">, </w:t>
      </w:r>
      <w:r w:rsidR="00EA005A" w:rsidRPr="00874AC6">
        <w:rPr>
          <w:color w:val="auto"/>
        </w:rPr>
        <w:t>Minneapolis MN</w:t>
      </w:r>
      <w:r w:rsidRPr="00874AC6">
        <w:rPr>
          <w:color w:val="auto"/>
        </w:rPr>
        <w:t xml:space="preserve">; </w:t>
      </w:r>
      <w:r w:rsidR="00EA005A" w:rsidRPr="00874AC6">
        <w:rPr>
          <w:color w:val="auto"/>
        </w:rPr>
        <w:t>(763) 551-7600</w:t>
      </w:r>
      <w:r w:rsidRPr="00874AC6">
        <w:rPr>
          <w:color w:val="auto"/>
        </w:rPr>
        <w:t>; email: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874AC6" w:rsidRDefault="00876392" w:rsidP="00E27428">
      <w:pPr>
        <w:pStyle w:val="BodyText"/>
        <w:rPr>
          <w:color w:val="auto"/>
        </w:rPr>
      </w:pPr>
      <w:proofErr w:type="gramStart"/>
      <w:r w:rsidRPr="00874AC6">
        <w:rPr>
          <w:color w:val="auto"/>
          <w:sz w:val="16"/>
        </w:rPr>
        <w:t>This document Copyright</w:t>
      </w:r>
      <w:r w:rsidRPr="00874AC6">
        <w:rPr>
          <w:color w:val="auto"/>
          <w:sz w:val="16"/>
          <w:vertAlign w:val="superscript"/>
        </w:rPr>
        <w:t>©</w:t>
      </w:r>
      <w:r w:rsidRPr="00874AC6">
        <w:rPr>
          <w:color w:val="auto"/>
          <w:sz w:val="16"/>
        </w:rPr>
        <w:t xml:space="preserve"> 20</w:t>
      </w:r>
      <w:r w:rsidR="00B96E01" w:rsidRPr="00874AC6">
        <w:rPr>
          <w:color w:val="auto"/>
          <w:sz w:val="16"/>
        </w:rPr>
        <w:t>1</w:t>
      </w:r>
      <w:r w:rsidR="000F2D4C" w:rsidRPr="00874AC6">
        <w:rPr>
          <w:color w:val="auto"/>
          <w:sz w:val="16"/>
        </w:rPr>
        <w:t>5</w:t>
      </w:r>
      <w:r w:rsidRPr="00874AC6">
        <w:rPr>
          <w:color w:val="auto"/>
          <w:sz w:val="16"/>
        </w:rPr>
        <w:t xml:space="preserve"> </w:t>
      </w:r>
      <w:r w:rsidR="00EA005A" w:rsidRPr="00874AC6">
        <w:rPr>
          <w:color w:val="auto"/>
          <w:sz w:val="16"/>
        </w:rPr>
        <w:t>Twin City Fan Company</w:t>
      </w:r>
      <w:r w:rsidRPr="00874AC6">
        <w:rPr>
          <w:color w:val="auto"/>
        </w:rPr>
        <w:t>.</w:t>
      </w:r>
      <w:proofErr w:type="gramEnd"/>
    </w:p>
    <w:p w:rsidR="00900792" w:rsidRPr="00CB0C5B" w:rsidRDefault="008D04EF" w:rsidP="00E27428">
      <w:pPr>
        <w:pStyle w:val="SCT"/>
      </w:pPr>
      <w:r w:rsidRPr="00CB0C5B">
        <w:rPr>
          <w:highlight w:val="yellow"/>
        </w:rPr>
        <w:br w:type="page"/>
      </w:r>
      <w:r w:rsidR="00900792" w:rsidRPr="00CB0C5B">
        <w:lastRenderedPageBreak/>
        <w:t xml:space="preserve">SECTION </w:t>
      </w:r>
      <w:r w:rsidR="00EA005A" w:rsidRPr="00CB0C5B">
        <w:rPr>
          <w:rStyle w:val="NUM"/>
        </w:rPr>
        <w:t>23 34 </w:t>
      </w:r>
      <w:r w:rsidR="005155F0">
        <w:rPr>
          <w:rStyle w:val="NUM"/>
        </w:rPr>
        <w:t>2</w:t>
      </w:r>
      <w:r w:rsidR="00EA005A" w:rsidRPr="00CB0C5B">
        <w:rPr>
          <w:rStyle w:val="NUM"/>
        </w:rPr>
        <w:t>3</w:t>
      </w:r>
      <w:r w:rsidR="00A96B00">
        <w:rPr>
          <w:rStyle w:val="NUM"/>
        </w:rPr>
        <w:t>.03</w:t>
      </w:r>
      <w:r w:rsidR="00FF4209" w:rsidRPr="00CB0C5B">
        <w:rPr>
          <w:rStyle w:val="NUM"/>
        </w:rPr>
        <w:t xml:space="preserve"> </w:t>
      </w:r>
      <w:r w:rsidR="00CB0C5B">
        <w:t>–</w:t>
      </w:r>
      <w:r w:rsidR="00EA005A" w:rsidRPr="00CB0C5B">
        <w:t xml:space="preserve"> </w:t>
      </w:r>
      <w:r w:rsidR="005155F0">
        <w:rPr>
          <w:rStyle w:val="NAM"/>
        </w:rPr>
        <w:t>AXIAL ROOF VENTILATOR</w:t>
      </w:r>
      <w:r w:rsidR="00CD248C" w:rsidRPr="00CB0C5B">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s, belt</w:t>
      </w:r>
      <w:r w:rsidR="004B7DC9">
        <w:t xml:space="preserve"> </w:t>
      </w:r>
      <w:r w:rsidR="005520F7" w:rsidRPr="00CB0C5B">
        <w:t>driven</w:t>
      </w:r>
      <w:r w:rsidR="00A96B00">
        <w:t>, for use with grease-laden air</w:t>
      </w:r>
      <w:r w:rsidR="005520F7" w:rsidRPr="00CB0C5B">
        <w:t>.</w:t>
      </w:r>
    </w:p>
    <w:p w:rsidR="00A41C22" w:rsidRPr="00CB0C5B" w:rsidRDefault="00B8630A" w:rsidP="00E27428">
      <w:pPr>
        <w:pStyle w:val="ART"/>
      </w:pPr>
      <w:r w:rsidRPr="00CB0C5B">
        <w:t>REFERENCE STANDARDS</w:t>
      </w:r>
    </w:p>
    <w:p w:rsidR="00EE6813" w:rsidRPr="00CB0C5B" w:rsidRDefault="005413C1" w:rsidP="005413C1">
      <w:pPr>
        <w:pStyle w:val="PR1"/>
      </w:pPr>
      <w:r w:rsidRPr="00CB0C5B">
        <w:t xml:space="preserve">American Bearing Manufacturers Association (ABMA): </w:t>
      </w:r>
      <w:hyperlink r:id="rId12" w:history="1">
        <w:r w:rsidRPr="00CB0C5B">
          <w:rPr>
            <w:rStyle w:val="Hyperlink"/>
          </w:rPr>
          <w:t>www.americanbearings.org</w:t>
        </w:r>
      </w:hyperlink>
      <w:r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Association International, Inc. (A</w:t>
      </w:r>
      <w:r w:rsidR="004B7DC9">
        <w:t>M</w:t>
      </w:r>
      <w:r w:rsidRPr="00CB0C5B">
        <w:t xml:space="preserve">CA): </w:t>
      </w:r>
      <w:hyperlink r:id="rId13" w:history="1">
        <w:r w:rsidR="004B7DC9" w:rsidRPr="00DF2F0F">
          <w:rPr>
            <w:rStyle w:val="Hyperlink"/>
          </w:rPr>
          <w:t>www.amca.org</w:t>
        </w:r>
      </w:hyperlink>
      <w:r w:rsidRPr="00CB0C5B">
        <w:t xml:space="preserve">: </w:t>
      </w:r>
    </w:p>
    <w:p w:rsidR="009720AC" w:rsidRDefault="009720AC" w:rsidP="009720AC">
      <w:pPr>
        <w:pStyle w:val="PR2"/>
        <w:spacing w:before="240"/>
      </w:pPr>
      <w:r>
        <w:t>AMCA Standard 204 - Balance Quality and Vibration Levels for Fans</w:t>
      </w:r>
    </w:p>
    <w:p w:rsidR="009720AC" w:rsidRDefault="009720AC" w:rsidP="009720AC">
      <w:pPr>
        <w:pStyle w:val="PR2"/>
      </w:pPr>
      <w:r>
        <w:t>AMCA Standard 205 - Energy Efficiency Classification for Fans</w:t>
      </w:r>
    </w:p>
    <w:p w:rsidR="009720AC" w:rsidRDefault="009720AC" w:rsidP="009720AC">
      <w:pPr>
        <w:pStyle w:val="PR2"/>
      </w:pPr>
      <w:r>
        <w:t>AMCA Standard 210 / ASHRAE 51 - Laboratory Methods of Testing Fans for Certified Aerodynamic Performance Rating</w:t>
      </w:r>
    </w:p>
    <w:p w:rsidR="009720AC" w:rsidRDefault="009720AC" w:rsidP="009720AC">
      <w:pPr>
        <w:pStyle w:val="PR2"/>
      </w:pPr>
      <w:r>
        <w:t>AMCA Publication 211 - Certified Ratings Program - Product Rating Manual for Fan Air Performance</w:t>
      </w:r>
    </w:p>
    <w:p w:rsidR="009720AC" w:rsidRDefault="009720AC" w:rsidP="009720AC">
      <w:pPr>
        <w:pStyle w:val="PR2"/>
      </w:pPr>
      <w:r>
        <w:t>AMCA Standard 300 - Reverberant Room Method for Sound Testing of Fans</w:t>
      </w:r>
    </w:p>
    <w:p w:rsidR="009720AC" w:rsidRDefault="009720AC" w:rsidP="009720AC">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4" w:history="1">
        <w:r w:rsidR="0029433B" w:rsidRPr="005A4CE2">
          <w:rPr>
            <w:rStyle w:val="Hyperlink"/>
          </w:rPr>
          <w:t>www.nema.org</w:t>
        </w:r>
      </w:hyperlink>
    </w:p>
    <w:p w:rsidR="00145D48" w:rsidRDefault="00145D48" w:rsidP="00145D48">
      <w:pPr>
        <w:pStyle w:val="PR2"/>
        <w:spacing w:before="240"/>
      </w:pPr>
      <w:r>
        <w:t xml:space="preserve">MG 1 </w:t>
      </w:r>
      <w:r w:rsidR="00A96B00">
        <w:t>-</w:t>
      </w:r>
      <w:r>
        <w:t xml:space="preserve"> Motors and Generators</w:t>
      </w:r>
    </w:p>
    <w:p w:rsidR="0071762F" w:rsidRPr="00CB0C5B" w:rsidRDefault="0071762F" w:rsidP="00E27428">
      <w:pPr>
        <w:pStyle w:val="PR1"/>
      </w:pPr>
      <w:r w:rsidRPr="00CB0C5B">
        <w:t xml:space="preserve">National Fire Protection Association (NFPA): </w:t>
      </w:r>
      <w:hyperlink r:id="rId15"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9F61C7" w:rsidRPr="00CB0C5B" w:rsidRDefault="009F61C7" w:rsidP="00E27428">
      <w:pPr>
        <w:pStyle w:val="PR2"/>
      </w:pPr>
      <w:r w:rsidRPr="00CB0C5B">
        <w:t>NFPA 96 - Standard for Ventilation Control and Fire Protection of Commercial Cooking Operations</w:t>
      </w:r>
    </w:p>
    <w:p w:rsidR="001D4BDE" w:rsidRPr="00CB0C5B" w:rsidRDefault="0071762F" w:rsidP="00E27428">
      <w:pPr>
        <w:pStyle w:val="PR1"/>
      </w:pPr>
      <w:r w:rsidRPr="00CB0C5B">
        <w:t xml:space="preserve">Underwriters Laboratories, Inc. (UL): </w:t>
      </w:r>
      <w:hyperlink r:id="rId16" w:history="1">
        <w:r w:rsidRPr="0029433B">
          <w:rPr>
            <w:rStyle w:val="Hyperlink"/>
          </w:rPr>
          <w:t>www.ul.com</w:t>
        </w:r>
      </w:hyperlink>
      <w:r w:rsidRPr="00CB0C5B">
        <w:t xml:space="preserve">: </w:t>
      </w:r>
    </w:p>
    <w:p w:rsidR="009F61C7" w:rsidRPr="00CB0C5B" w:rsidRDefault="009F61C7" w:rsidP="00C32041">
      <w:pPr>
        <w:pStyle w:val="PR2"/>
        <w:spacing w:before="240"/>
      </w:pPr>
      <w:r w:rsidRPr="00CB0C5B">
        <w:t>UL 705</w:t>
      </w:r>
      <w:r w:rsidR="005857C6" w:rsidRPr="00CB0C5B">
        <w:t> -</w:t>
      </w:r>
      <w:r w:rsidRPr="00CB0C5B">
        <w:t> Standard for Power Ventilators</w:t>
      </w:r>
    </w:p>
    <w:p w:rsidR="009F61C7" w:rsidRPr="00CB0C5B" w:rsidRDefault="009F61C7" w:rsidP="00E27428">
      <w:pPr>
        <w:pStyle w:val="PR2"/>
      </w:pPr>
      <w:r w:rsidRPr="00CB0C5B">
        <w:t>UL 762</w:t>
      </w:r>
      <w:r w:rsidR="005857C6" w:rsidRPr="00CB0C5B">
        <w:t> -</w:t>
      </w:r>
      <w:r w:rsidRPr="00CB0C5B">
        <w:t> Standard for Power Roof Ventilators for Restaurant Exhaust Appliances</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0F2D4C" w:rsidRDefault="000F2D4C" w:rsidP="000F2D4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lastRenderedPageBreak/>
        <w:t>Dimensioned standard drawings indicating dimensions, weights, and attachments to other work.</w:t>
      </w:r>
    </w:p>
    <w:p w:rsidR="009E039B" w:rsidRPr="00CB0C5B" w:rsidRDefault="00C30E3B" w:rsidP="00E27428">
      <w:pPr>
        <w:pStyle w:val="CMT"/>
      </w:pPr>
      <w:r w:rsidRPr="00CB0C5B">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Pr="00CB0C5B"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A96B00" w:rsidRPr="00AE0A1A" w:rsidRDefault="00A96B00" w:rsidP="00A96B00">
      <w:pPr>
        <w:pStyle w:val="PR3"/>
        <w:spacing w:before="240"/>
      </w:pPr>
      <w:r w:rsidRPr="00AE0A1A">
        <w:t>Product data, including certified independent test data indicating compliance with requirements.</w:t>
      </w:r>
    </w:p>
    <w:p w:rsidR="00A96B00" w:rsidRPr="00AE0A1A" w:rsidRDefault="00A96B00" w:rsidP="00A96B00">
      <w:pPr>
        <w:pStyle w:val="PR3"/>
      </w:pPr>
      <w:r w:rsidRPr="00A96B00">
        <w:t>Project</w:t>
      </w:r>
      <w:r w:rsidRPr="00AE0A1A">
        <w:t xml:space="preserve"> references:</w:t>
      </w:r>
      <w:r>
        <w:t xml:space="preserve"> </w:t>
      </w:r>
      <w:r w:rsidRPr="00AE0A1A">
        <w:t>Minimum of 5 installations not less than 5 years old, with Owner contact information.</w:t>
      </w:r>
    </w:p>
    <w:p w:rsidR="00A96B00" w:rsidRPr="00AE0A1A" w:rsidRDefault="00A96B00" w:rsidP="00A96B00">
      <w:pPr>
        <w:pStyle w:val="PR3"/>
      </w:pPr>
      <w:r w:rsidRPr="00AE0A1A">
        <w:t>Sample warranty.</w:t>
      </w:r>
    </w:p>
    <w:p w:rsidR="005857C6" w:rsidRPr="00AE0A1A" w:rsidRDefault="005857C6" w:rsidP="00A96B00">
      <w:pPr>
        <w:pStyle w:val="PR2"/>
        <w:spacing w:before="240"/>
      </w:pPr>
      <w:r w:rsidRPr="00AE0A1A">
        <w:t>Substitutions following award of contract are not allowed except as stipulated in Division 01 General Requirements.</w:t>
      </w:r>
    </w:p>
    <w:p w:rsidR="005857C6" w:rsidRPr="00AE0A1A" w:rsidRDefault="005857C6" w:rsidP="00E27428">
      <w:pPr>
        <w:pStyle w:val="PR2"/>
        <w:outlineLvl w:val="9"/>
      </w:pPr>
      <w:r w:rsidRPr="00AE0A1A">
        <w:t>Approved manufacturers must meet separate requirements of Submittals Article.</w:t>
      </w:r>
    </w:p>
    <w:p w:rsidR="004348A9" w:rsidRDefault="004348A9" w:rsidP="004348A9">
      <w:pPr>
        <w:pStyle w:val="PR1"/>
      </w:pPr>
      <w:r w:rsidRPr="00AE0A1A">
        <w:t xml:space="preserve">AMCA Compliance: </w:t>
      </w:r>
    </w:p>
    <w:p w:rsidR="004348A9" w:rsidRDefault="004348A9" w:rsidP="004348A9">
      <w:pPr>
        <w:pStyle w:val="PR2"/>
        <w:numPr>
          <w:ilvl w:val="5"/>
          <w:numId w:val="18"/>
        </w:numPr>
        <w:spacing w:before="240"/>
      </w:pPr>
      <w:r>
        <w:t>Provide fan types tested in accordance with AMCA Standard 210 (air performance) and AMCA Standard 300 (sound performance) in an AMCA-accredited laboratory.</w:t>
      </w:r>
    </w:p>
    <w:p w:rsidR="004348A9" w:rsidRDefault="004348A9" w:rsidP="004348A9">
      <w:pPr>
        <w:pStyle w:val="PR2"/>
      </w:pPr>
      <w:r>
        <w:t xml:space="preserve">Provide fan units rated according to </w:t>
      </w:r>
      <w:r w:rsidRPr="004C0F8B">
        <w:t>AMCA Standard 211 (air performance) and AMCA Publication 311 (sound performance).</w:t>
      </w:r>
    </w:p>
    <w:p w:rsidR="004348A9" w:rsidRPr="00B47559" w:rsidRDefault="004348A9" w:rsidP="004348A9">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lastRenderedPageBreak/>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3931E3" w:rsidRDefault="003931E3" w:rsidP="00E27428">
      <w:pPr>
        <w:pStyle w:val="PR1"/>
      </w:pPr>
      <w:r w:rsidRPr="00BA3994">
        <w:t xml:space="preserve">Fan Performance Ratings: [Project site </w:t>
      </w:r>
      <w:r w:rsidR="00BB64DF" w:rsidRPr="00BA3994">
        <w:t>elevation</w:t>
      </w:r>
      <w:r w:rsidRPr="00BA3994">
        <w:t>- based] [Sea level-based].</w:t>
      </w:r>
    </w:p>
    <w:p w:rsidR="004348A9" w:rsidRPr="00651284" w:rsidRDefault="004348A9" w:rsidP="004348A9">
      <w:pPr>
        <w:pStyle w:val="PR1"/>
      </w:pPr>
      <w:r w:rsidRPr="00651284">
        <w:t>AMCA Compliance:</w:t>
      </w:r>
      <w:r>
        <w:t xml:space="preserve"> </w:t>
      </w:r>
      <w:r w:rsidRPr="00651284">
        <w:t>Provide units that bear the AMCA-Certified Ratings Seal.</w:t>
      </w:r>
    </w:p>
    <w:p w:rsidR="005C33F4" w:rsidRDefault="007D0856" w:rsidP="00E27428">
      <w:pPr>
        <w:pStyle w:val="PR1"/>
      </w:pPr>
      <w:r w:rsidRPr="00BA3994">
        <w:t>Compliance</w:t>
      </w:r>
      <w:r w:rsidR="003931E3" w:rsidRPr="00BA3994">
        <w:t>:</w:t>
      </w:r>
      <w:r w:rsidR="00E27428" w:rsidRPr="00BA3994">
        <w:t xml:space="preserve"> </w:t>
      </w:r>
    </w:p>
    <w:p w:rsidR="00B60512" w:rsidRDefault="00E27428" w:rsidP="005C33F4">
      <w:pPr>
        <w:pStyle w:val="PR2"/>
        <w:spacing w:before="240"/>
      </w:pPr>
      <w:r w:rsidRPr="00BA3994">
        <w:t>Classified under</w:t>
      </w:r>
      <w:r w:rsidR="003931E3" w:rsidRPr="00BA3994">
        <w:t xml:space="preserve"> AMCA </w:t>
      </w:r>
      <w:r w:rsidR="008A6D4B" w:rsidRPr="00BA3994">
        <w:t>205</w:t>
      </w:r>
      <w:r w:rsidR="003931E3" w:rsidRPr="00BA3994">
        <w:t>.</w:t>
      </w:r>
    </w:p>
    <w:p w:rsidR="005C33F4" w:rsidRPr="00BA3994" w:rsidRDefault="000F2D4C" w:rsidP="005C33F4">
      <w:pPr>
        <w:pStyle w:val="PR2"/>
      </w:pPr>
      <w:r>
        <w:t xml:space="preserve">Provide units that comply with the requirements of UL 762 </w:t>
      </w:r>
      <w:r w:rsidR="005C33F4">
        <w:t xml:space="preserve">for </w:t>
      </w:r>
      <w:r>
        <w:t xml:space="preserve">the exhaust of </w:t>
      </w:r>
      <w:r w:rsidR="005C33F4">
        <w:t>grease-laden air.</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F43AD1" w:rsidP="00E27428">
      <w:pPr>
        <w:pStyle w:val="PR1"/>
      </w:pPr>
      <w:r w:rsidRPr="00A432FE">
        <w:t>Belt</w:t>
      </w:r>
      <w:r w:rsidR="00A432FE">
        <w:t xml:space="preserve"> </w:t>
      </w:r>
      <w:r w:rsidRPr="00A432FE">
        <w:t>-</w:t>
      </w:r>
      <w:r w:rsidR="00A432FE">
        <w:t xml:space="preserve"> D</w:t>
      </w:r>
      <w:r w:rsidRPr="00A432FE">
        <w:t xml:space="preserve">riven, </w:t>
      </w:r>
      <w:r w:rsidR="00BA3994" w:rsidRPr="00A432FE">
        <w:t>Mixed Flow Fans</w:t>
      </w:r>
      <w:r w:rsidRPr="00A432FE">
        <w:t xml:space="preserve">: </w:t>
      </w:r>
      <w:r w:rsidR="004348A9">
        <w:t>Tubular</w:t>
      </w:r>
      <w:r w:rsidR="004348A9" w:rsidRPr="00A432FE">
        <w:t xml:space="preserve"> </w:t>
      </w:r>
      <w:r w:rsidR="00504B9A" w:rsidRPr="00A432FE">
        <w:t xml:space="preserve">fan </w:t>
      </w:r>
      <w:r w:rsidRPr="00A432FE">
        <w:t>unit</w:t>
      </w:r>
      <w:r w:rsidR="00504B9A" w:rsidRPr="00A432FE">
        <w:t>s</w:t>
      </w:r>
      <w:r w:rsidRPr="00A432FE">
        <w:t xml:space="preserve">, configured for </w:t>
      </w:r>
      <w:r w:rsidR="00A432FE" w:rsidRPr="00A432FE">
        <w:t>horizontal or vertical flow</w:t>
      </w:r>
      <w:r w:rsidRPr="00A432FE">
        <w:t xml:space="preserve"> of </w:t>
      </w:r>
      <w:r w:rsidR="004348A9">
        <w:t>grease-laden air for kitchen and restaurant applications.</w:t>
      </w:r>
    </w:p>
    <w:p w:rsidR="003931E3" w:rsidRDefault="005A42E0" w:rsidP="00E27428">
      <w:pPr>
        <w:pStyle w:val="PR2"/>
        <w:spacing w:before="240"/>
      </w:pPr>
      <w:r w:rsidRPr="00A432FE">
        <w:t xml:space="preserve">Basis of Design Product: </w:t>
      </w:r>
      <w:r w:rsidRPr="00A432FE">
        <w:rPr>
          <w:b/>
        </w:rPr>
        <w:t xml:space="preserve">Twin City Fan &amp; Blower, Model </w:t>
      </w:r>
      <w:r w:rsidR="00A432FE">
        <w:rPr>
          <w:b/>
        </w:rPr>
        <w:t>QS</w:t>
      </w:r>
      <w:r w:rsidRPr="00A432FE">
        <w:rPr>
          <w:b/>
        </w:rPr>
        <w:t>L</w:t>
      </w:r>
      <w:r w:rsidR="00A96B00">
        <w:rPr>
          <w:b/>
        </w:rPr>
        <w:t>R</w:t>
      </w:r>
      <w:r w:rsidRPr="00A432FE">
        <w:t>.</w:t>
      </w:r>
    </w:p>
    <w:p w:rsidR="004348A9" w:rsidRPr="00A432FE" w:rsidRDefault="004348A9" w:rsidP="001D4BDE">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t>Configuration:</w:t>
      </w:r>
    </w:p>
    <w:p w:rsidR="00FF062D" w:rsidRPr="00A70810" w:rsidRDefault="00FF062D" w:rsidP="00FF062D">
      <w:pPr>
        <w:pStyle w:val="PR2"/>
        <w:spacing w:before="240"/>
      </w:pPr>
      <w:r w:rsidRPr="00A70810">
        <w:lastRenderedPageBreak/>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Up, No Brackets (VUN).</w:t>
      </w:r>
    </w:p>
    <w:p w:rsidR="00C96EA3" w:rsidRDefault="00C96EA3" w:rsidP="00E27428">
      <w:pPr>
        <w:pStyle w:val="PR1"/>
      </w:pPr>
      <w:r w:rsidRPr="00A432FE">
        <w:t>Fan Wheel</w:t>
      </w:r>
      <w:r w:rsidR="00A432FE">
        <w:t xml:space="preserve"> Impeller</w:t>
      </w:r>
      <w:r w:rsidRPr="00A432FE">
        <w:t xml:space="preserve">: </w:t>
      </w:r>
      <w:r w:rsidR="00A432FE">
        <w:t>Double-surface, hollow, die-formed steel</w:t>
      </w:r>
      <w:r w:rsidR="001D4BDE">
        <w:t xml:space="preserve"> </w:t>
      </w:r>
      <w:r w:rsidR="00A432FE">
        <w:t>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D07FE3" w:rsidRDefault="00D07FE3" w:rsidP="00D07FE3">
      <w:pPr>
        <w:pStyle w:val="PR2"/>
        <w:spacing w:before="240"/>
      </w:pPr>
      <w:r>
        <w:t xml:space="preserve">Maximum Operating Temperature: </w:t>
      </w:r>
      <w:r w:rsidR="00983C54">
        <w:t>390</w:t>
      </w:r>
      <w:r>
        <w:t xml:space="preserve"> deg. F (</w:t>
      </w:r>
      <w:r w:rsidR="00983C54">
        <w:t>19</w:t>
      </w:r>
      <w:r w:rsidR="00667F61">
        <w:t>9</w:t>
      </w:r>
      <w:r w:rsidR="00983C54">
        <w:t xml:space="preserve"> </w:t>
      </w:r>
      <w:r>
        <w:t>deg. C).</w:t>
      </w:r>
    </w:p>
    <w:p w:rsidR="00BD1A6C" w:rsidRPr="00A432FE" w:rsidRDefault="00BD1A6C" w:rsidP="00BD1A6C">
      <w:pPr>
        <w:pStyle w:val="PR2"/>
      </w:pPr>
      <w:r>
        <w:t>Provide wheel with cooling fins to draw air across fan shaft and bearings.</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5E607D" w:rsidRDefault="005E607D" w:rsidP="005E607D">
      <w:pPr>
        <w:pStyle w:val="PR1"/>
      </w:pPr>
      <w:r>
        <w:t>Bearings: Manufacturer's standard field-lubricated ball or roller bearings, based on fan size and mounting orientation, with grease lines extended to outside fan housing.</w:t>
      </w:r>
    </w:p>
    <w:p w:rsidR="005E607D" w:rsidRDefault="005E607D" w:rsidP="005E607D">
      <w:pPr>
        <w:pStyle w:val="PR2"/>
        <w:spacing w:before="240"/>
      </w:pPr>
      <w:r>
        <w:t xml:space="preserve">Minimum L-10 Bearing Life: 40,000 hours at maximum operating speed, in accordance with ABMA 9 for Ball </w:t>
      </w:r>
      <w:proofErr w:type="gramStart"/>
      <w:r>
        <w:t>Bearings,</w:t>
      </w:r>
      <w:proofErr w:type="gramEnd"/>
      <w:r>
        <w:t xml:space="preserve"> or ABMA 11 for Roller Bearings.</w:t>
      </w:r>
    </w:p>
    <w:p w:rsidR="00043E45" w:rsidRDefault="00043E45" w:rsidP="00E27428">
      <w:pPr>
        <w:pStyle w:val="PR1"/>
      </w:pPr>
      <w:r w:rsidRPr="00916BC9">
        <w:t xml:space="preserve">Housing: </w:t>
      </w:r>
      <w:r w:rsidR="00916BC9">
        <w:t>Heavy-gage steel with continuously welded seams.</w:t>
      </w:r>
      <w:r w:rsidR="00225394">
        <w:t xml:space="preserve"> </w:t>
      </w:r>
      <w:r w:rsidR="00916BC9">
        <w:t>Provide punched inlet and outlet flanges</w:t>
      </w:r>
      <w:r w:rsidR="00697684" w:rsidRPr="00916BC9">
        <w:t>.</w:t>
      </w:r>
    </w:p>
    <w:p w:rsidR="00A35188" w:rsidRPr="00B063D0" w:rsidRDefault="00A35188" w:rsidP="00A35188">
      <w:pPr>
        <w:pStyle w:val="CMT"/>
      </w:pPr>
      <w:r w:rsidRPr="00B063D0">
        <w:t xml:space="preserve">Specifier: </w:t>
      </w:r>
      <w:r w:rsidR="003E3FF1">
        <w:t xml:space="preserve">In following subparagraph, </w:t>
      </w:r>
      <w:r w:rsidR="00C83DA7">
        <w:t>two</w:t>
      </w:r>
      <w:r w:rsidR="003E3FF1">
        <w:t xml:space="preserve"> b</w:t>
      </w:r>
      <w:r>
        <w:t xml:space="preserve">olted </w:t>
      </w:r>
      <w:r w:rsidR="00C83DA7">
        <w:t>cleanout</w:t>
      </w:r>
      <w:r>
        <w:t xml:space="preserve"> door</w:t>
      </w:r>
      <w:r w:rsidR="00C83DA7">
        <w:t>s are</w:t>
      </w:r>
      <w:r>
        <w:t xml:space="preserve"> standard.</w:t>
      </w:r>
    </w:p>
    <w:p w:rsidR="00A35188" w:rsidRDefault="00A35188" w:rsidP="00A70810">
      <w:pPr>
        <w:pStyle w:val="PR2"/>
        <w:spacing w:before="240"/>
      </w:pPr>
      <w:r>
        <w:t>Bolted</w:t>
      </w:r>
      <w:r w:rsidR="005C33F4">
        <w:t xml:space="preserve"> cleanout</w:t>
      </w:r>
      <w:r>
        <w:t xml:space="preserve"> </w:t>
      </w:r>
      <w:r w:rsidR="005C33F4">
        <w:t>d</w:t>
      </w:r>
      <w:r>
        <w:t>oor</w:t>
      </w:r>
      <w:r w:rsidR="005C33F4">
        <w:t xml:space="preserve">s, 180 deg. </w:t>
      </w:r>
      <w:r w:rsidR="00A96B00">
        <w:t>a</w:t>
      </w:r>
      <w:r w:rsidR="005C33F4">
        <w:t xml:space="preserve">part, </w:t>
      </w:r>
      <w:proofErr w:type="gramStart"/>
      <w:r w:rsidR="005C33F4">
        <w:t>90</w:t>
      </w:r>
      <w:proofErr w:type="gramEnd"/>
      <w:r w:rsidR="005C33F4">
        <w:t xml:space="preserve"> deg. </w:t>
      </w:r>
      <w:r w:rsidR="00A96B00">
        <w:t>f</w:t>
      </w:r>
      <w:r w:rsidR="005C33F4">
        <w:t>rom motor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916BC9" w:rsidRDefault="00916BC9" w:rsidP="00E27428">
      <w:pPr>
        <w:pStyle w:val="PR1"/>
      </w:pPr>
      <w:r>
        <w:t>Inner Cylinder:</w:t>
      </w:r>
      <w:r w:rsidR="00225394">
        <w:t xml:space="preserve"> </w:t>
      </w:r>
      <w:r>
        <w:t>Steel,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t>Belt Drives:</w:t>
      </w:r>
    </w:p>
    <w:p w:rsidR="00F116D7" w:rsidRDefault="00BC02BB" w:rsidP="00E27428">
      <w:pPr>
        <w:pStyle w:val="PR2"/>
        <w:spacing w:before="240"/>
      </w:pPr>
      <w:r w:rsidRPr="000F193F">
        <w:lastRenderedPageBreak/>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AC7551" w:rsidRDefault="00AC7551" w:rsidP="006D393E">
      <w:pPr>
        <w:pStyle w:val="PR3"/>
        <w:spacing w:before="240"/>
      </w:pPr>
      <w:r>
        <w:t xml:space="preserve">Motor 10 </w:t>
      </w:r>
      <w:proofErr w:type="spellStart"/>
      <w:r>
        <w:t>h</w:t>
      </w:r>
      <w:r w:rsidR="006D393E">
        <w:t>p</w:t>
      </w:r>
      <w:proofErr w:type="spellEnd"/>
      <w:r>
        <w:t xml:space="preserve"> and Smaller: Adjustable pitch.</w:t>
      </w:r>
    </w:p>
    <w:p w:rsidR="00AC7551" w:rsidRDefault="00AC7551" w:rsidP="00A96B00">
      <w:pPr>
        <w:pStyle w:val="PR3"/>
      </w:pPr>
      <w:r>
        <w:t xml:space="preserve">Motor 15 </w:t>
      </w:r>
      <w:proofErr w:type="spellStart"/>
      <w:r>
        <w:t>h</w:t>
      </w:r>
      <w:r w:rsidR="006D393E">
        <w:t>p</w:t>
      </w:r>
      <w:proofErr w:type="spellEnd"/>
      <w:r>
        <w:t xml:space="preserve"> and Larger: Fixed pitch.</w:t>
      </w:r>
    </w:p>
    <w:p w:rsidR="00B22EEC" w:rsidRPr="00A96B00" w:rsidRDefault="00B22EEC" w:rsidP="00A96B00">
      <w:pPr>
        <w:pStyle w:val="CMT"/>
      </w:pPr>
      <w:r w:rsidRPr="00A96B00">
        <w:t xml:space="preserve">Specifier: Retain one of the two following paragraphs, depending on whether it is necessary to shield </w:t>
      </w:r>
      <w:r w:rsidR="000F193F" w:rsidRPr="00A96B00">
        <w:t xml:space="preserve">the </w:t>
      </w:r>
      <w:r w:rsidRPr="00A96B00">
        <w:t>drive belts from the airstream.</w:t>
      </w:r>
      <w:r w:rsidR="00225394" w:rsidRPr="00A96B00">
        <w:t xml:space="preserve"> </w:t>
      </w:r>
      <w:r w:rsidR="00BC02BB" w:rsidRPr="00A96B00">
        <w:t>Belt shield tubes are required for spark-free construction.</w:t>
      </w:r>
    </w:p>
    <w:p w:rsidR="00983C54" w:rsidRPr="00B22EEC" w:rsidRDefault="00983C54" w:rsidP="00983C54">
      <w:pPr>
        <w:pStyle w:val="PR2"/>
      </w:pPr>
      <w:r w:rsidRPr="00B22EEC">
        <w:t xml:space="preserve">Motor and Drive Assembly: </w:t>
      </w:r>
      <w:r>
        <w:t>Rigidly</w:t>
      </w:r>
      <w:r w:rsidRPr="00B22EEC">
        <w:t xml:space="preserve"> mounted</w:t>
      </w:r>
      <w:r>
        <w:t xml:space="preserve"> and i</w:t>
      </w:r>
      <w:r w:rsidRPr="00B22EEC">
        <w:t>solated from airstream</w:t>
      </w:r>
      <w:r>
        <w:t>. Provide belt shield tubes</w:t>
      </w:r>
      <w:r w:rsidRPr="00B22EEC">
        <w:t>.</w:t>
      </w:r>
    </w:p>
    <w:p w:rsidR="003E3FF1" w:rsidRPr="00A96B00" w:rsidRDefault="003E3FF1" w:rsidP="00A96B00">
      <w:pPr>
        <w:pStyle w:val="CMT"/>
      </w:pPr>
      <w:r w:rsidRPr="00A96B00">
        <w:t>Specifier: Retain first following subparagraph for indoor fans.</w:t>
      </w:r>
      <w:r w:rsidR="003F41B6" w:rsidRPr="00A96B00">
        <w:t xml:space="preserve"> </w:t>
      </w:r>
      <w:r w:rsidRPr="00A96B00">
        <w:t>Retain second following subparagraph for outdoor fans, if required.</w:t>
      </w:r>
      <w:r w:rsidR="003F41B6" w:rsidRPr="00A96B00">
        <w:t xml:space="preserve"> </w:t>
      </w:r>
      <w:r w:rsidRPr="00A96B00">
        <w:t>Weather cover is available in hinged or bolt-on configurations.</w:t>
      </w:r>
    </w:p>
    <w:p w:rsidR="00916BC9" w:rsidRDefault="00916BC9" w:rsidP="00916BC9">
      <w:pPr>
        <w:pStyle w:val="PR2"/>
      </w:pPr>
      <w:r w:rsidRPr="00916BC9">
        <w:t xml:space="preserve">Belt Guard: Steel, totally enclosed and </w:t>
      </w:r>
      <w:r w:rsidR="00385A81">
        <w:t>non-seal</w:t>
      </w:r>
      <w:r w:rsidRPr="00916BC9">
        <w:t>ed.</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E27428">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0F10F1" w:rsidRPr="00A96B00" w:rsidRDefault="000F10F1" w:rsidP="00A96B00">
      <w:pPr>
        <w:pStyle w:val="CMT"/>
      </w:pPr>
      <w:r w:rsidRPr="00A96B00">
        <w:t>Specifier: Select motor electrical data in following subparagraph</w:t>
      </w:r>
      <w:r w:rsidR="00E34963" w:rsidRPr="00A96B00">
        <w:t>s, or show this data on the drawing fan schedule. Do not show the data in both places.</w:t>
      </w:r>
    </w:p>
    <w:p w:rsidR="00E34963" w:rsidRDefault="00E34963" w:rsidP="000F10F1">
      <w:pPr>
        <w:pStyle w:val="PR2"/>
      </w:pPr>
      <w:r>
        <w:t>Electrical Data:</w:t>
      </w:r>
    </w:p>
    <w:p w:rsidR="001D4BDE" w:rsidRPr="005E5EF5" w:rsidRDefault="001D4BDE" w:rsidP="001D4BDE">
      <w:pPr>
        <w:pStyle w:val="PR3"/>
        <w:spacing w:before="240"/>
        <w:outlineLvl w:val="3"/>
      </w:pPr>
      <w:r w:rsidRPr="005E5EF5">
        <w:t xml:space="preserve">Voltage: </w:t>
      </w:r>
      <w:r>
        <w:t xml:space="preserve">[115] </w:t>
      </w:r>
      <w:r w:rsidRPr="005E5EF5">
        <w:t>[208] [230] [277] [460] [575] [_____] V; [1] [3] phase; 60 Hz.</w:t>
      </w:r>
    </w:p>
    <w:p w:rsidR="00E34963" w:rsidRDefault="00E34963" w:rsidP="00A96B00">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6D393E">
      <w:pPr>
        <w:pStyle w:val="PR2"/>
        <w:spacing w:before="240"/>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983C54" w:rsidRPr="00A96B00" w:rsidRDefault="00983C54" w:rsidP="00983C54">
      <w:pPr>
        <w:pStyle w:val="CMT"/>
      </w:pPr>
      <w:r w:rsidRPr="00A96B00">
        <w:t>Specifier: If factory disconnect is required, select NEMA enclosure rating in following paragraph, and select one subparagraph below to specify factory or field mounting.</w:t>
      </w:r>
    </w:p>
    <w:p w:rsidR="00983C54" w:rsidRDefault="00983C54" w:rsidP="00983C54">
      <w:pPr>
        <w:pStyle w:val="PR2"/>
        <w:spacing w:before="240"/>
      </w:pPr>
      <w:r>
        <w:t>Provide unfused disconnect switch, NEMA [1] [3R] [4] [4X], selected in accordance with Division 26 section "Enclosed Switches."</w:t>
      </w:r>
    </w:p>
    <w:p w:rsidR="00983C54" w:rsidRDefault="00983C54" w:rsidP="00983C54">
      <w:pPr>
        <w:pStyle w:val="PR3"/>
        <w:spacing w:before="240"/>
      </w:pPr>
      <w:r>
        <w:t>Ship disconnect switch loose for field mounting and wiring.</w:t>
      </w:r>
    </w:p>
    <w:p w:rsidR="00983C54" w:rsidRDefault="00983C54" w:rsidP="00983C54">
      <w:pPr>
        <w:pStyle w:val="PR3"/>
      </w:pPr>
      <w:r>
        <w:t>Factory mount and wire disconnect switch.</w:t>
      </w:r>
    </w:p>
    <w:p w:rsidR="009727CD" w:rsidRDefault="002065C6" w:rsidP="009727CD">
      <w:pPr>
        <w:pStyle w:val="PR1"/>
      </w:pPr>
      <w:r w:rsidRPr="002065C6">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lastRenderedPageBreak/>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 xml:space="preserv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483C1A" w:rsidRDefault="00483C1A" w:rsidP="006D393E">
      <w:pPr>
        <w:pStyle w:val="PR3"/>
        <w:spacing w:before="240"/>
      </w:pPr>
      <w:r>
        <w:t>Spring Isolators: Select for [1 inch (25.4 mm)] [2 inch (51 mm)] deflection.</w:t>
      </w:r>
    </w:p>
    <w:p w:rsidR="00D06DA9" w:rsidRDefault="00D06DA9" w:rsidP="00D06DA9">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C15696" w:rsidRDefault="00C15696" w:rsidP="00C15696">
      <w:pPr>
        <w:pStyle w:val="PR1"/>
      </w:pPr>
      <w:r>
        <w:t>Finishes:</w:t>
      </w:r>
    </w:p>
    <w:p w:rsidR="00C15696" w:rsidRDefault="00C15696" w:rsidP="00C15696">
      <w:pPr>
        <w:pStyle w:val="PR2"/>
      </w:pPr>
      <w:r>
        <w:t xml:space="preserve">After fabrication, deburr, clean and chemically pretreat metal parts by </w:t>
      </w:r>
      <w:proofErr w:type="spellStart"/>
      <w:r>
        <w:t>phosphatization</w:t>
      </w:r>
      <w:proofErr w:type="spellEnd"/>
      <w:r>
        <w:t>.</w:t>
      </w:r>
    </w:p>
    <w:p w:rsidR="00C15696" w:rsidRDefault="00C15696" w:rsidP="00C15696">
      <w:pPr>
        <w:pStyle w:val="PR2"/>
      </w:pPr>
      <w:r>
        <w:t>Apply two coats of following finish:</w:t>
      </w:r>
    </w:p>
    <w:p w:rsidR="00C15696" w:rsidRDefault="00C15696" w:rsidP="00C15696">
      <w:pPr>
        <w:pStyle w:val="CMT"/>
      </w:pPr>
      <w:r>
        <w:t>Specifier: The first paragraph below is manufacturer's standard finish.  Those that follow are optional finishes.  Select finish that is required.</w:t>
      </w:r>
    </w:p>
    <w:p w:rsidR="00C15696" w:rsidRDefault="00C15696" w:rsidP="00C15696">
      <w:pPr>
        <w:pStyle w:val="CMT"/>
      </w:pPr>
      <w:r>
        <w:t>If fans specified for the project have different finishes, include the finish for each fan on the Drawings and delete here.</w:t>
      </w:r>
    </w:p>
    <w:p w:rsidR="00C15696" w:rsidRDefault="00C15696" w:rsidP="00C15696">
      <w:pPr>
        <w:pStyle w:val="PR2"/>
      </w:pPr>
      <w:r>
        <w:t>Air-dried enamel.</w:t>
      </w:r>
    </w:p>
    <w:p w:rsidR="00C15696" w:rsidRDefault="00C15696" w:rsidP="00C15696">
      <w:pPr>
        <w:pStyle w:val="PR2"/>
      </w:pPr>
      <w:r>
        <w:t>High-temperature aluminum paint.</w:t>
      </w:r>
    </w:p>
    <w:p w:rsidR="00C15696" w:rsidRDefault="00C15696" w:rsidP="00C15696">
      <w:pPr>
        <w:pStyle w:val="PR2"/>
      </w:pPr>
      <w:proofErr w:type="spellStart"/>
      <w:r>
        <w:t>Asphaltum</w:t>
      </w:r>
      <w:proofErr w:type="spellEnd"/>
      <w:r>
        <w:t>.</w:t>
      </w:r>
    </w:p>
    <w:p w:rsidR="00C15696" w:rsidRDefault="00C15696" w:rsidP="00C15696">
      <w:pPr>
        <w:pStyle w:val="PR2"/>
      </w:pPr>
      <w:r>
        <w:t>Vinyl PVC.</w:t>
      </w:r>
    </w:p>
    <w:p w:rsidR="00C15696" w:rsidRDefault="00C15696" w:rsidP="00C15696">
      <w:pPr>
        <w:pStyle w:val="PR2"/>
      </w:pPr>
      <w:r>
        <w:t>Zinc.</w:t>
      </w:r>
    </w:p>
    <w:p w:rsidR="00C15696" w:rsidRDefault="00C15696" w:rsidP="00C15696">
      <w:pPr>
        <w:pStyle w:val="PR2"/>
      </w:pPr>
      <w:r>
        <w:t>Air-dried epoxy.</w:t>
      </w:r>
    </w:p>
    <w:p w:rsidR="00C15696" w:rsidRDefault="00C15696" w:rsidP="00C15696">
      <w:pPr>
        <w:pStyle w:val="PR2"/>
      </w:pPr>
      <w:r>
        <w:t xml:space="preserve">Synthetic resin, </w:t>
      </w:r>
      <w:proofErr w:type="spellStart"/>
      <w:r>
        <w:t>Santile</w:t>
      </w:r>
      <w:proofErr w:type="spellEnd"/>
      <w:r>
        <w:t xml:space="preserve"> 855.</w:t>
      </w:r>
    </w:p>
    <w:p w:rsidR="00C15696" w:rsidRDefault="00C15696" w:rsidP="00C15696">
      <w:pPr>
        <w:pStyle w:val="PR2"/>
      </w:pPr>
      <w:r>
        <w:t xml:space="preserve">Air-dried phenolic, </w:t>
      </w:r>
      <w:proofErr w:type="spellStart"/>
      <w:r>
        <w:t>Heresite</w:t>
      </w:r>
      <w:proofErr w:type="spellEnd"/>
      <w:r>
        <w:t xml:space="preserve"> VR 506.</w:t>
      </w:r>
    </w:p>
    <w:p w:rsidR="00C15696" w:rsidRDefault="00C15696" w:rsidP="00C15696">
      <w:pPr>
        <w:pStyle w:val="PR2"/>
      </w:pPr>
      <w:r>
        <w:t xml:space="preserve">Epoxy, </w:t>
      </w:r>
      <w:proofErr w:type="spellStart"/>
      <w:r>
        <w:t>Carboguard</w:t>
      </w:r>
      <w:proofErr w:type="spellEnd"/>
      <w:r>
        <w:t xml:space="preserve"> 890 series.</w:t>
      </w:r>
    </w:p>
    <w:p w:rsidR="00C15696" w:rsidRDefault="00C15696" w:rsidP="00C15696">
      <w:pPr>
        <w:pStyle w:val="PR2"/>
      </w:pPr>
      <w:r>
        <w:t xml:space="preserve">Phenolic epoxy, </w:t>
      </w:r>
      <w:proofErr w:type="spellStart"/>
      <w:r>
        <w:t>Plasite</w:t>
      </w:r>
      <w:proofErr w:type="spellEnd"/>
      <w:r>
        <w:t xml:space="preserve"> 7122L</w:t>
      </w:r>
    </w:p>
    <w:p w:rsidR="00C15696" w:rsidRDefault="00C15696" w:rsidP="00C15696">
      <w:pPr>
        <w:pStyle w:val="PR2"/>
      </w:pPr>
      <w:r>
        <w:t xml:space="preserve">Baked phenolic, </w:t>
      </w:r>
      <w:proofErr w:type="spellStart"/>
      <w:r>
        <w:t>Heresite</w:t>
      </w:r>
      <w:proofErr w:type="spellEnd"/>
      <w:r>
        <w:t xml:space="preserve"> P 413</w:t>
      </w:r>
    </w:p>
    <w:p w:rsidR="00C15696" w:rsidRDefault="00C15696" w:rsidP="00C15696">
      <w:pPr>
        <w:pStyle w:val="PR2"/>
      </w:pPr>
      <w:r>
        <w:t>Coal tar epoxy.</w:t>
      </w:r>
    </w:p>
    <w:p w:rsidR="0090735C" w:rsidRDefault="00C15696" w:rsidP="00C15696">
      <w:pPr>
        <w:pStyle w:val="PR2"/>
      </w:pPr>
      <w:r>
        <w:t xml:space="preserve">High-Build baked epoxy, </w:t>
      </w:r>
      <w:proofErr w:type="spellStart"/>
      <w:r>
        <w:t>Skotchkote</w:t>
      </w:r>
      <w:proofErr w:type="spellEnd"/>
      <w:r>
        <w:t xml:space="preserve"> 324</w:t>
      </w:r>
      <w:r w:rsidR="0090735C">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480BF3" w:rsidRDefault="00480BF3" w:rsidP="006D393E">
      <w:pPr>
        <w:pStyle w:val="PR2"/>
        <w:spacing w:before="240"/>
      </w:pPr>
      <w:r>
        <w:t>Belt Guard Painted Yellow</w:t>
      </w:r>
    </w:p>
    <w:p w:rsidR="0090735C" w:rsidRDefault="0090735C" w:rsidP="00C32041">
      <w:pPr>
        <w:pStyle w:val="PR2"/>
      </w:pPr>
      <w:r>
        <w:t>Grease Box and Drain Connection: Furnish grease box and drain connection, 180 deg. From motor, for field installation where indicated for vertical, roof-mounted fans.</w:t>
      </w:r>
    </w:p>
    <w:p w:rsidR="00480BF3" w:rsidRDefault="00480BF3" w:rsidP="00A055A0">
      <w:pPr>
        <w:pStyle w:val="PR2"/>
      </w:pPr>
      <w:r>
        <w:t>Inlet or Outlet Safety Screen</w:t>
      </w:r>
      <w:r w:rsidR="00EE56EB">
        <w:t>: Welded wire safety screens fabricated in two parts for easy installation and removal</w:t>
      </w:r>
      <w:r w:rsidR="007F1B6D">
        <w:t>.</w:t>
      </w:r>
    </w:p>
    <w:p w:rsidR="00480BF3" w:rsidRPr="007F1B6D" w:rsidRDefault="00480BF3" w:rsidP="00C32041">
      <w:pPr>
        <w:pStyle w:val="PR2"/>
      </w:pPr>
      <w:r w:rsidRPr="007F1B6D">
        <w:t>Fusible Link</w:t>
      </w:r>
      <w:r w:rsidR="005D523E" w:rsidRPr="007F1B6D">
        <w:t xml:space="preserve">: Holds butterfly dampers on discharge cap open until fusible link melts at </w:t>
      </w:r>
      <w:r w:rsidR="00E27B35" w:rsidRPr="007F1B6D">
        <w:t>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vented, with</w:t>
      </w:r>
      <w:r w:rsidR="0090735C">
        <w:t>out</w:t>
      </w:r>
      <w:r w:rsidR="00E27B35">
        <w:t xml:space="preserve"> insulation.</w:t>
      </w:r>
    </w:p>
    <w:p w:rsidR="006957DD" w:rsidRPr="002065C6" w:rsidRDefault="006957DD" w:rsidP="006957DD">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6957DD" w:rsidRPr="00B22EEC" w:rsidRDefault="006957DD" w:rsidP="006957DD">
      <w:pPr>
        <w:pStyle w:val="PR2"/>
      </w:pPr>
      <w:r w:rsidRPr="00B22EEC">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6957DD" w:rsidRPr="005E5EF5" w:rsidRDefault="006957DD" w:rsidP="006957DD">
      <w:pPr>
        <w:pStyle w:val="PR2"/>
      </w:pPr>
      <w:r w:rsidRPr="005E5EF5">
        <w:lastRenderedPageBreak/>
        <w:t xml:space="preserve">Discharge Cap: Provide </w:t>
      </w:r>
      <w:r>
        <w:t>[</w:t>
      </w:r>
      <w:r w:rsidRPr="005E5EF5">
        <w:t>steel</w:t>
      </w:r>
      <w:r>
        <w:t>] [aluminum]</w:t>
      </w:r>
      <w:r w:rsidRPr="005E5EF5">
        <w:t xml:space="preserve"> discharge cap with integral butterfly damper flaps operated by fan flow.</w:t>
      </w:r>
    </w:p>
    <w:p w:rsidR="00794586" w:rsidRPr="00A96B00" w:rsidRDefault="00794586" w:rsidP="00A96B00">
      <w:pPr>
        <w:pStyle w:val="CMT"/>
      </w:pPr>
      <w:r w:rsidRPr="00A96B00">
        <w:t xml:space="preserve">Specifier: Where flow measurement is required, </w:t>
      </w:r>
      <w:r w:rsidR="00B808E7" w:rsidRPr="00A96B00">
        <w:t>retain following subparagraph.</w:t>
      </w:r>
      <w:r w:rsidR="003F41B6" w:rsidRPr="00A96B00">
        <w:t xml:space="preserve"> </w:t>
      </w:r>
      <w:r w:rsidR="00B808E7" w:rsidRPr="00A96B00">
        <w:t>This ring sensor can be used with instrumentation provided by Twin City Fans,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A96B00" w:rsidRDefault="00B808E7" w:rsidP="00A96B00">
      <w:pPr>
        <w:pStyle w:val="CMT"/>
      </w:pPr>
      <w:r w:rsidRPr="00A96B00">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t>Install fan units with adequate clearances for service and maintenance.</w:t>
      </w:r>
    </w:p>
    <w:p w:rsidR="00043E45" w:rsidRPr="00333D3E" w:rsidRDefault="00C30E3B" w:rsidP="00E27428">
      <w:pPr>
        <w:pStyle w:val="CMT"/>
      </w:pPr>
      <w:r w:rsidRPr="00333D3E">
        <w:lastRenderedPageBreak/>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2742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27428">
      <w:pPr>
        <w:pStyle w:val="PR1"/>
      </w:pPr>
      <w:r w:rsidRPr="00333D3E">
        <w:t xml:space="preserve">Electrical Connections: </w:t>
      </w:r>
      <w:r w:rsidR="00043E45" w:rsidRPr="00333D3E">
        <w:t xml:space="preserve">Connect wiring </w:t>
      </w:r>
      <w:r w:rsidR="00C83DA7">
        <w:t xml:space="preserve">in </w:t>
      </w:r>
      <w:r w:rsidR="00043E45" w:rsidRPr="00333D3E">
        <w:t>accord</w:t>
      </w:r>
      <w:r w:rsidR="00C83DA7">
        <w:t>a</w:t>
      </w:r>
      <w:r w:rsidR="00043E45" w:rsidRPr="00333D3E">
        <w:t>n</w:t>
      </w:r>
      <w:r w:rsidR="00C83DA7">
        <w:t>ce with NFPA 70 and</w:t>
      </w:r>
      <w:r w:rsidR="00043E45" w:rsidRPr="00333D3E">
        <w:t xml:space="preserve"> </w:t>
      </w:r>
      <w:r w:rsidRPr="00333D3E">
        <w:t>Division 26 section</w:t>
      </w:r>
      <w:r w:rsidR="00043E45" w:rsidRPr="00333D3E">
        <w:t xml:space="preserve"> "Low-Voltage Electrical Power Conductors and Cables."</w:t>
      </w:r>
    </w:p>
    <w:p w:rsidR="003F41B6" w:rsidRPr="00333D3E" w:rsidRDefault="00BF7BB6" w:rsidP="000F2D4C">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E2742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561C16" w:rsidRDefault="00043E45" w:rsidP="00E27428">
      <w:pPr>
        <w:pStyle w:val="PR1"/>
      </w:pPr>
      <w:r w:rsidRPr="00561C16">
        <w:t>Test and adjust controls and safeties. Replace damaged and malfunctioning controls and equipment.</w:t>
      </w:r>
    </w:p>
    <w:p w:rsidR="00043E45" w:rsidRPr="00561C16" w:rsidRDefault="00032C07" w:rsidP="00E27428">
      <w:pPr>
        <w:pStyle w:val="PR1"/>
      </w:pPr>
      <w:r w:rsidRPr="00561C16">
        <w:t xml:space="preserve">Submit </w:t>
      </w:r>
      <w:r w:rsidR="00043E45" w:rsidRPr="00561C16">
        <w:t>test and inspection reports.</w:t>
      </w:r>
    </w:p>
    <w:p w:rsidR="00043E45" w:rsidRPr="00561C16" w:rsidRDefault="00043E45" w:rsidP="00E27428">
      <w:pPr>
        <w:pStyle w:val="ART"/>
      </w:pPr>
      <w:r w:rsidRPr="00561C16">
        <w:t>ADJUSTING</w:t>
      </w:r>
      <w:r w:rsidR="00AD5537" w:rsidRPr="00561C16">
        <w:t xml:space="preserve"> AND CLEANING</w:t>
      </w:r>
    </w:p>
    <w:p w:rsidR="00AE1AF5" w:rsidRPr="00561C16" w:rsidRDefault="00AE1AF5" w:rsidP="00E27428">
      <w:pPr>
        <w:pStyle w:val="PR1"/>
      </w:pPr>
      <w:r w:rsidRPr="00561C16">
        <w:t>Adjust, clean, and maintain installed fan units in accordance with manufacturer's published instructions.</w:t>
      </w:r>
    </w:p>
    <w:p w:rsidR="005637DD" w:rsidRPr="00504B9A" w:rsidRDefault="00DD08F8" w:rsidP="00E27428">
      <w:pPr>
        <w:pStyle w:val="EOS"/>
      </w:pPr>
      <w:r w:rsidRPr="00561C16">
        <w:lastRenderedPageBreak/>
        <w:t>END OF SECT</w:t>
      </w:r>
      <w:r w:rsidR="002764B5" w:rsidRPr="00561C16">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7F" w:rsidRDefault="00841D7F">
      <w:r>
        <w:separator/>
      </w:r>
    </w:p>
  </w:endnote>
  <w:endnote w:type="continuationSeparator" w:id="0">
    <w:p w:rsidR="00841D7F" w:rsidRDefault="0084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5155F0">
      <w:rPr>
        <w:rStyle w:val="NUM"/>
      </w:rPr>
      <w:t>23 34 2</w:t>
    </w:r>
    <w:r>
      <w:rPr>
        <w:rStyle w:val="NUM"/>
      </w:rPr>
      <w:t>3</w:t>
    </w:r>
    <w:r w:rsidR="00A96B00">
      <w:rPr>
        <w:rStyle w:val="NUM"/>
      </w:rPr>
      <w:t>.03</w:t>
    </w:r>
    <w:r w:rsidR="007270AA" w:rsidRPr="00A44F3A">
      <w:tab/>
    </w:r>
    <w:r w:rsidR="005155F0">
      <w:t>AXIAL ROOF VENTILATORS</w:t>
    </w:r>
  </w:p>
  <w:p w:rsidR="007270AA" w:rsidRPr="00A44F3A" w:rsidRDefault="002E532C" w:rsidP="00A44F3A">
    <w:pPr>
      <w:tabs>
        <w:tab w:val="center" w:pos="3780"/>
        <w:tab w:val="right" w:pos="9270"/>
      </w:tabs>
    </w:pPr>
    <w:r>
      <w:t xml:space="preserve">Model </w:t>
    </w:r>
    <w:r w:rsidR="00817E1A">
      <w:t>QSL</w:t>
    </w:r>
    <w:r w:rsidR="00A96B00">
      <w:t>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74AC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74AC6">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7F" w:rsidRDefault="00841D7F">
      <w:r>
        <w:separator/>
      </w:r>
    </w:p>
  </w:footnote>
  <w:footnote w:type="continuationSeparator" w:id="0">
    <w:p w:rsidR="00841D7F" w:rsidRDefault="0084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569A5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0B30"/>
    <w:rsid w:val="000C3AF2"/>
    <w:rsid w:val="000C455C"/>
    <w:rsid w:val="000C5618"/>
    <w:rsid w:val="000C7F51"/>
    <w:rsid w:val="000D1D00"/>
    <w:rsid w:val="000D54F9"/>
    <w:rsid w:val="000D6429"/>
    <w:rsid w:val="000E10F5"/>
    <w:rsid w:val="000E1925"/>
    <w:rsid w:val="000F10F1"/>
    <w:rsid w:val="000F193F"/>
    <w:rsid w:val="000F2D4C"/>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3C56"/>
    <w:rsid w:val="001A3F15"/>
    <w:rsid w:val="001A723A"/>
    <w:rsid w:val="001B0251"/>
    <w:rsid w:val="001B2115"/>
    <w:rsid w:val="001B3144"/>
    <w:rsid w:val="001C0238"/>
    <w:rsid w:val="001C1114"/>
    <w:rsid w:val="001C37CA"/>
    <w:rsid w:val="001C39E8"/>
    <w:rsid w:val="001D2729"/>
    <w:rsid w:val="001D4069"/>
    <w:rsid w:val="001D4BDE"/>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5A81"/>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8A9"/>
    <w:rsid w:val="00436609"/>
    <w:rsid w:val="0044242D"/>
    <w:rsid w:val="0044347A"/>
    <w:rsid w:val="00447CB9"/>
    <w:rsid w:val="00457C91"/>
    <w:rsid w:val="00457F2B"/>
    <w:rsid w:val="0046582B"/>
    <w:rsid w:val="00467F19"/>
    <w:rsid w:val="00480BF3"/>
    <w:rsid w:val="00483C1A"/>
    <w:rsid w:val="00496D3F"/>
    <w:rsid w:val="004A2488"/>
    <w:rsid w:val="004A24B3"/>
    <w:rsid w:val="004A54D8"/>
    <w:rsid w:val="004B009E"/>
    <w:rsid w:val="004B31E9"/>
    <w:rsid w:val="004B7DC9"/>
    <w:rsid w:val="004C6A7B"/>
    <w:rsid w:val="004D07F3"/>
    <w:rsid w:val="004D0EBE"/>
    <w:rsid w:val="004D2E29"/>
    <w:rsid w:val="004D43F8"/>
    <w:rsid w:val="004D6ADD"/>
    <w:rsid w:val="004E70ED"/>
    <w:rsid w:val="004F0AF4"/>
    <w:rsid w:val="004F0E91"/>
    <w:rsid w:val="0050393D"/>
    <w:rsid w:val="00504379"/>
    <w:rsid w:val="00504B9A"/>
    <w:rsid w:val="00510CB8"/>
    <w:rsid w:val="00511313"/>
    <w:rsid w:val="005128B6"/>
    <w:rsid w:val="005155F0"/>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22B6"/>
    <w:rsid w:val="005857C6"/>
    <w:rsid w:val="00587F99"/>
    <w:rsid w:val="00591E04"/>
    <w:rsid w:val="00592D09"/>
    <w:rsid w:val="00594A05"/>
    <w:rsid w:val="00594D73"/>
    <w:rsid w:val="00596A95"/>
    <w:rsid w:val="005A09D0"/>
    <w:rsid w:val="005A42E0"/>
    <w:rsid w:val="005A430F"/>
    <w:rsid w:val="005A6F6D"/>
    <w:rsid w:val="005B1413"/>
    <w:rsid w:val="005B2BD6"/>
    <w:rsid w:val="005C33F4"/>
    <w:rsid w:val="005C3FF8"/>
    <w:rsid w:val="005C5F3A"/>
    <w:rsid w:val="005C6829"/>
    <w:rsid w:val="005D302A"/>
    <w:rsid w:val="005D35E1"/>
    <w:rsid w:val="005D4953"/>
    <w:rsid w:val="005D523E"/>
    <w:rsid w:val="005D7998"/>
    <w:rsid w:val="005D7A65"/>
    <w:rsid w:val="005E375A"/>
    <w:rsid w:val="005E607D"/>
    <w:rsid w:val="005E6D48"/>
    <w:rsid w:val="005F11BD"/>
    <w:rsid w:val="005F2391"/>
    <w:rsid w:val="005F499F"/>
    <w:rsid w:val="005F7149"/>
    <w:rsid w:val="0061062B"/>
    <w:rsid w:val="006126C4"/>
    <w:rsid w:val="00617AEC"/>
    <w:rsid w:val="00621D78"/>
    <w:rsid w:val="00625867"/>
    <w:rsid w:val="006259D1"/>
    <w:rsid w:val="00627477"/>
    <w:rsid w:val="00632D0F"/>
    <w:rsid w:val="00640556"/>
    <w:rsid w:val="00642936"/>
    <w:rsid w:val="00646049"/>
    <w:rsid w:val="00650584"/>
    <w:rsid w:val="006523E1"/>
    <w:rsid w:val="00654B43"/>
    <w:rsid w:val="00662E56"/>
    <w:rsid w:val="00663522"/>
    <w:rsid w:val="00664792"/>
    <w:rsid w:val="00664DC8"/>
    <w:rsid w:val="00667F61"/>
    <w:rsid w:val="00671D15"/>
    <w:rsid w:val="00672589"/>
    <w:rsid w:val="00672C8F"/>
    <w:rsid w:val="00673599"/>
    <w:rsid w:val="006755F0"/>
    <w:rsid w:val="00675BEC"/>
    <w:rsid w:val="00680C0A"/>
    <w:rsid w:val="0068459F"/>
    <w:rsid w:val="006925D1"/>
    <w:rsid w:val="00693579"/>
    <w:rsid w:val="006957DD"/>
    <w:rsid w:val="00697684"/>
    <w:rsid w:val="006978BE"/>
    <w:rsid w:val="006A6F6A"/>
    <w:rsid w:val="006A78E8"/>
    <w:rsid w:val="006B0452"/>
    <w:rsid w:val="006B0852"/>
    <w:rsid w:val="006B3687"/>
    <w:rsid w:val="006B54D0"/>
    <w:rsid w:val="006C02C3"/>
    <w:rsid w:val="006C2F70"/>
    <w:rsid w:val="006D0302"/>
    <w:rsid w:val="006D393E"/>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1476"/>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B6D"/>
    <w:rsid w:val="00800DDD"/>
    <w:rsid w:val="00803C65"/>
    <w:rsid w:val="00811C5F"/>
    <w:rsid w:val="0081770C"/>
    <w:rsid w:val="00817E1A"/>
    <w:rsid w:val="008307C2"/>
    <w:rsid w:val="00832310"/>
    <w:rsid w:val="00832559"/>
    <w:rsid w:val="00834BF2"/>
    <w:rsid w:val="00841D7F"/>
    <w:rsid w:val="00843EDC"/>
    <w:rsid w:val="00846F01"/>
    <w:rsid w:val="00852D1A"/>
    <w:rsid w:val="00860B16"/>
    <w:rsid w:val="00861BB7"/>
    <w:rsid w:val="008677D3"/>
    <w:rsid w:val="00873BEE"/>
    <w:rsid w:val="00874AC6"/>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49B2"/>
    <w:rsid w:val="008E6146"/>
    <w:rsid w:val="00900792"/>
    <w:rsid w:val="0090118B"/>
    <w:rsid w:val="00903C10"/>
    <w:rsid w:val="0090534F"/>
    <w:rsid w:val="0090735C"/>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0AC"/>
    <w:rsid w:val="009727CD"/>
    <w:rsid w:val="00973A53"/>
    <w:rsid w:val="00983C54"/>
    <w:rsid w:val="00984D1D"/>
    <w:rsid w:val="00986643"/>
    <w:rsid w:val="00992513"/>
    <w:rsid w:val="00997DE0"/>
    <w:rsid w:val="009A19B7"/>
    <w:rsid w:val="009A5212"/>
    <w:rsid w:val="009B06F0"/>
    <w:rsid w:val="009B5687"/>
    <w:rsid w:val="009C300D"/>
    <w:rsid w:val="009D0509"/>
    <w:rsid w:val="009D17EF"/>
    <w:rsid w:val="009D1C9D"/>
    <w:rsid w:val="009D532B"/>
    <w:rsid w:val="009E039B"/>
    <w:rsid w:val="009F03AC"/>
    <w:rsid w:val="009F1C68"/>
    <w:rsid w:val="009F3B9F"/>
    <w:rsid w:val="009F61C7"/>
    <w:rsid w:val="00A00352"/>
    <w:rsid w:val="00A020A7"/>
    <w:rsid w:val="00A0222C"/>
    <w:rsid w:val="00A03E94"/>
    <w:rsid w:val="00A04EA4"/>
    <w:rsid w:val="00A051E1"/>
    <w:rsid w:val="00A055A0"/>
    <w:rsid w:val="00A155DE"/>
    <w:rsid w:val="00A20238"/>
    <w:rsid w:val="00A25637"/>
    <w:rsid w:val="00A27ED1"/>
    <w:rsid w:val="00A346E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787A"/>
    <w:rsid w:val="00A82940"/>
    <w:rsid w:val="00A83996"/>
    <w:rsid w:val="00A848F8"/>
    <w:rsid w:val="00A90CD7"/>
    <w:rsid w:val="00A968AE"/>
    <w:rsid w:val="00A96B00"/>
    <w:rsid w:val="00A96B57"/>
    <w:rsid w:val="00AA1C0E"/>
    <w:rsid w:val="00AA315D"/>
    <w:rsid w:val="00AB2BB1"/>
    <w:rsid w:val="00AC7551"/>
    <w:rsid w:val="00AD5537"/>
    <w:rsid w:val="00AD7D5D"/>
    <w:rsid w:val="00AE0A1A"/>
    <w:rsid w:val="00AE1AF5"/>
    <w:rsid w:val="00AE32EA"/>
    <w:rsid w:val="00AF2015"/>
    <w:rsid w:val="00AF3BDF"/>
    <w:rsid w:val="00AF5985"/>
    <w:rsid w:val="00AF5B01"/>
    <w:rsid w:val="00B02F4F"/>
    <w:rsid w:val="00B044D4"/>
    <w:rsid w:val="00B05A21"/>
    <w:rsid w:val="00B063D0"/>
    <w:rsid w:val="00B22DAC"/>
    <w:rsid w:val="00B22EEC"/>
    <w:rsid w:val="00B25811"/>
    <w:rsid w:val="00B26834"/>
    <w:rsid w:val="00B30513"/>
    <w:rsid w:val="00B33A75"/>
    <w:rsid w:val="00B362A3"/>
    <w:rsid w:val="00B36396"/>
    <w:rsid w:val="00B370F9"/>
    <w:rsid w:val="00B43095"/>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75C9"/>
    <w:rsid w:val="00BB25E9"/>
    <w:rsid w:val="00BB511C"/>
    <w:rsid w:val="00BB64DF"/>
    <w:rsid w:val="00BC02BB"/>
    <w:rsid w:val="00BD1A6C"/>
    <w:rsid w:val="00BD32FB"/>
    <w:rsid w:val="00BD38AA"/>
    <w:rsid w:val="00BE34F2"/>
    <w:rsid w:val="00BE4005"/>
    <w:rsid w:val="00BE6369"/>
    <w:rsid w:val="00BF3148"/>
    <w:rsid w:val="00BF5D1A"/>
    <w:rsid w:val="00BF6351"/>
    <w:rsid w:val="00BF7BB6"/>
    <w:rsid w:val="00C10E8A"/>
    <w:rsid w:val="00C12B4F"/>
    <w:rsid w:val="00C15696"/>
    <w:rsid w:val="00C1621E"/>
    <w:rsid w:val="00C20D2C"/>
    <w:rsid w:val="00C22A0B"/>
    <w:rsid w:val="00C30E3B"/>
    <w:rsid w:val="00C32041"/>
    <w:rsid w:val="00C32F2D"/>
    <w:rsid w:val="00C34C1A"/>
    <w:rsid w:val="00C41159"/>
    <w:rsid w:val="00C43070"/>
    <w:rsid w:val="00C44B16"/>
    <w:rsid w:val="00C4518D"/>
    <w:rsid w:val="00C5037F"/>
    <w:rsid w:val="00C53996"/>
    <w:rsid w:val="00C56192"/>
    <w:rsid w:val="00C56D5E"/>
    <w:rsid w:val="00C62BB6"/>
    <w:rsid w:val="00C7096B"/>
    <w:rsid w:val="00C76568"/>
    <w:rsid w:val="00C83DA7"/>
    <w:rsid w:val="00C861F0"/>
    <w:rsid w:val="00C87894"/>
    <w:rsid w:val="00C95545"/>
    <w:rsid w:val="00C96EA3"/>
    <w:rsid w:val="00CA5836"/>
    <w:rsid w:val="00CB0C5B"/>
    <w:rsid w:val="00CB3DBE"/>
    <w:rsid w:val="00CB4B82"/>
    <w:rsid w:val="00CC0433"/>
    <w:rsid w:val="00CC3DB2"/>
    <w:rsid w:val="00CD248C"/>
    <w:rsid w:val="00CD27F1"/>
    <w:rsid w:val="00CD488A"/>
    <w:rsid w:val="00CE12E0"/>
    <w:rsid w:val="00CE3895"/>
    <w:rsid w:val="00CF073A"/>
    <w:rsid w:val="00CF70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A96B00"/>
    <w:pPr>
      <w:numPr>
        <w:ilvl w:val="6"/>
      </w:numPr>
      <w:outlineLvl w:val="9"/>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A96B00"/>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A96B00"/>
    <w:pPr>
      <w:numPr>
        <w:ilvl w:val="6"/>
      </w:numPr>
      <w:outlineLvl w:val="9"/>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A96B00"/>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36146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53873850">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4D35-F8EF-480A-9DEC-AFA6BB79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3220</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23 34 13.03 – MIXED FLOW HVAC FANS</vt:lpstr>
    </vt:vector>
  </TitlesOfParts>
  <Company>Microsoft</Company>
  <LinksUpToDate>false</LinksUpToDate>
  <CharactersWithSpaces>22092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 FLOW HVAC FANS</dc:title>
  <dc:subject>MIXED FLOW HVAC FANS</dc:subject>
  <dc:creator>SpecGuy</dc:creator>
  <dc:description>Twin City Fan &amp; Blower</dc:description>
  <cp:lastModifiedBy>Anessa Revier</cp:lastModifiedBy>
  <cp:revision>5</cp:revision>
  <cp:lastPrinted>2014-06-17T13:00:00Z</cp:lastPrinted>
  <dcterms:created xsi:type="dcterms:W3CDTF">2015-10-08T14:30:00Z</dcterms:created>
  <dcterms:modified xsi:type="dcterms:W3CDTF">2018-06-14T16:46:00Z</dcterms:modified>
</cp:coreProperties>
</file>